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1A7D" w14:textId="77777777" w:rsidR="00686E54" w:rsidRPr="00BB0D20" w:rsidRDefault="00686E54" w:rsidP="00485790">
      <w:pPr>
        <w:pStyle w:val="Titolo1"/>
        <w:rPr>
          <w:rFonts w:ascii="Arial" w:eastAsia="Calibri" w:hAnsi="Arial" w:cs="Arial"/>
          <w:color w:val="5B9BD5"/>
          <w:sz w:val="22"/>
          <w:szCs w:val="22"/>
          <w:highlight w:val="yellow"/>
        </w:rPr>
      </w:pPr>
    </w:p>
    <w:p w14:paraId="5ECB6AAC" w14:textId="1BFE28DF" w:rsidR="00686E54" w:rsidRPr="00BB0D20" w:rsidRDefault="00686E54" w:rsidP="00A0742A">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3CC82805" w14:textId="77777777" w:rsidR="00686E54" w:rsidRPr="00BB0D20" w:rsidRDefault="00686E54" w:rsidP="00686E54">
      <w:pPr>
        <w:widowControl w:val="0"/>
        <w:spacing w:after="0" w:line="240" w:lineRule="auto"/>
        <w:ind w:left="129"/>
        <w:jc w:val="center"/>
        <w:rPr>
          <w:rFonts w:ascii="Arial" w:eastAsia="Calibri" w:hAnsi="Arial" w:cs="Arial"/>
          <w:b/>
          <w:lang w:val="en-US"/>
        </w:rPr>
      </w:pPr>
    </w:p>
    <w:p w14:paraId="0D6148F3" w14:textId="63313A56" w:rsidR="00A0742A" w:rsidRPr="00BB0D20" w:rsidRDefault="00686E54" w:rsidP="00D843BD">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w:t>
      </w:r>
    </w:p>
    <w:p w14:paraId="482336BB" w14:textId="77777777" w:rsidR="00686E54" w:rsidRPr="00BB0D20" w:rsidRDefault="00686E54" w:rsidP="00686E54">
      <w:pPr>
        <w:widowControl w:val="0"/>
        <w:spacing w:after="0" w:line="240" w:lineRule="auto"/>
        <w:ind w:left="129"/>
        <w:rPr>
          <w:rFonts w:ascii="Arial" w:eastAsia="Calibri" w:hAnsi="Arial" w:cs="Arial"/>
          <w:b/>
          <w:highlight w:val="yellow"/>
          <w:lang w:val="en-US"/>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5AE3F65F" w14:textId="766F8CA0" w:rsidR="00010812" w:rsidRDefault="00010812" w:rsidP="00BF1884">
      <w:pPr>
        <w:ind w:firstLine="708"/>
        <w:jc w:val="center"/>
        <w:rPr>
          <w:rFonts w:ascii="Arial" w:hAnsi="Arial" w:cs="Arial"/>
        </w:rPr>
      </w:pPr>
    </w:p>
    <w:p w14:paraId="3072C878" w14:textId="3E815E43" w:rsidR="00010812" w:rsidRDefault="00010812" w:rsidP="00BF1884">
      <w:pPr>
        <w:ind w:firstLine="708"/>
        <w:jc w:val="center"/>
        <w:rPr>
          <w:rFonts w:ascii="Arial" w:hAnsi="Arial" w:cs="Arial"/>
        </w:rPr>
      </w:pPr>
    </w:p>
    <w:p w14:paraId="040A12CD" w14:textId="117FE983" w:rsidR="00010812" w:rsidRDefault="00010812" w:rsidP="00BF1884">
      <w:pPr>
        <w:ind w:firstLine="708"/>
        <w:jc w:val="center"/>
        <w:rPr>
          <w:rFonts w:ascii="Arial" w:hAnsi="Arial" w:cs="Arial"/>
        </w:rPr>
      </w:pPr>
    </w:p>
    <w:p w14:paraId="732E126A" w14:textId="77777777" w:rsidR="00010812" w:rsidRPr="00BB0D20" w:rsidRDefault="00010812" w:rsidP="00E008C9">
      <w:pPr>
        <w:pStyle w:val="Titolo1"/>
        <w:rPr>
          <w:rFonts w:ascii="Arial" w:hAnsi="Arial" w:cs="Arial"/>
          <w:sz w:val="22"/>
          <w:szCs w:val="22"/>
        </w:rPr>
      </w:pPr>
    </w:p>
    <w:p w14:paraId="0E8EEAE0" w14:textId="1BD53CAA" w:rsidR="00485790" w:rsidRPr="00BB0D20" w:rsidRDefault="00485790" w:rsidP="00BF1884">
      <w:pPr>
        <w:ind w:firstLine="708"/>
        <w:jc w:val="center"/>
        <w:rPr>
          <w:rFonts w:ascii="Arial" w:hAnsi="Arial" w:cs="Arial"/>
        </w:rPr>
      </w:pPr>
    </w:p>
    <w:p w14:paraId="5E84FC74" w14:textId="2ED5DEE9" w:rsidR="00485790" w:rsidRPr="00BB0D20" w:rsidRDefault="00485790" w:rsidP="00BF1884">
      <w:pPr>
        <w:ind w:firstLine="708"/>
        <w:jc w:val="center"/>
        <w:rPr>
          <w:rFonts w:ascii="Arial" w:hAnsi="Arial" w:cs="Arial"/>
        </w:rPr>
      </w:pPr>
    </w:p>
    <w:p w14:paraId="5DD55248" w14:textId="77777777" w:rsidR="00485790" w:rsidRPr="00BB0D20" w:rsidRDefault="00485790"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4D653FD9"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557C82">
              <w:rPr>
                <w:noProof/>
                <w:webHidden/>
              </w:rPr>
              <w:t>3</w:t>
            </w:r>
            <w:r w:rsidR="002C6BE2">
              <w:rPr>
                <w:noProof/>
                <w:webHidden/>
              </w:rPr>
              <w:fldChar w:fldCharType="end"/>
            </w:r>
          </w:hyperlink>
        </w:p>
        <w:p w14:paraId="2237A969" w14:textId="1111CE65" w:rsidR="002C6BE2" w:rsidRDefault="00867ED0">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557C82">
              <w:rPr>
                <w:noProof/>
                <w:webHidden/>
              </w:rPr>
              <w:t>3</w:t>
            </w:r>
            <w:r w:rsidR="002C6BE2">
              <w:rPr>
                <w:noProof/>
                <w:webHidden/>
              </w:rPr>
              <w:fldChar w:fldCharType="end"/>
            </w:r>
          </w:hyperlink>
        </w:p>
        <w:p w14:paraId="4C6ADF42" w14:textId="57D61352" w:rsidR="002C6BE2" w:rsidRDefault="00867ED0">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557C82">
              <w:rPr>
                <w:noProof/>
                <w:webHidden/>
              </w:rPr>
              <w:t>3</w:t>
            </w:r>
            <w:r w:rsidR="002C6BE2">
              <w:rPr>
                <w:noProof/>
                <w:webHidden/>
              </w:rPr>
              <w:fldChar w:fldCharType="end"/>
            </w:r>
          </w:hyperlink>
        </w:p>
        <w:p w14:paraId="3B03D712" w14:textId="6146751F" w:rsidR="002C6BE2" w:rsidRDefault="00867ED0">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557C82">
              <w:rPr>
                <w:noProof/>
                <w:webHidden/>
              </w:rPr>
              <w:t>3</w:t>
            </w:r>
            <w:r w:rsidR="002C6BE2">
              <w:rPr>
                <w:noProof/>
                <w:webHidden/>
              </w:rPr>
              <w:fldChar w:fldCharType="end"/>
            </w:r>
          </w:hyperlink>
        </w:p>
        <w:p w14:paraId="01584877" w14:textId="59EE2224" w:rsidR="002C6BE2" w:rsidRPr="002C6BE2" w:rsidRDefault="002C6BE2" w:rsidP="002C6BE2">
          <w:pPr>
            <w:rPr>
              <w:noProof/>
            </w:rPr>
          </w:pPr>
          <w:r w:rsidRPr="002C6BE2">
            <w:rPr>
              <w:rStyle w:val="Collegamentoipertestuale"/>
              <w:rFonts w:ascii="Arial" w:hAnsi="Arial" w:cs="Arial"/>
              <w:b/>
              <w:noProof/>
              <w:color w:val="auto"/>
              <w:u w:val="none"/>
            </w:rPr>
            <w:t>Art. 5 - Revisione prezzi</w:t>
          </w:r>
          <w:r w:rsidRPr="002C6BE2">
            <w:rPr>
              <w:noProof/>
            </w:rPr>
            <w:t>…………………………………………………………………………………</w:t>
          </w:r>
          <w:r>
            <w:rPr>
              <w:noProof/>
            </w:rPr>
            <w:t>…………………………………….</w:t>
          </w:r>
          <w:r w:rsidRPr="002C6BE2">
            <w:rPr>
              <w:noProof/>
            </w:rPr>
            <w:t>3</w:t>
          </w:r>
        </w:p>
        <w:p w14:paraId="1D5E9D31" w14:textId="3A296969" w:rsidR="002C6BE2" w:rsidRDefault="00867ED0">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Art. 6 – Durata del servizio/termine di consegna della fornitura</w:t>
            </w:r>
            <w:r w:rsidR="002C6BE2">
              <w:rPr>
                <w:noProof/>
                <w:webHidden/>
              </w:rPr>
              <w:tab/>
            </w:r>
            <w:r w:rsidR="002C6BE2">
              <w:rPr>
                <w:noProof/>
                <w:webHidden/>
              </w:rPr>
              <w:fldChar w:fldCharType="begin"/>
            </w:r>
            <w:r w:rsidR="002C6BE2">
              <w:rPr>
                <w:noProof/>
                <w:webHidden/>
              </w:rPr>
              <w:instrText xml:space="preserve"> PAGEREF _Toc189643496 \h </w:instrText>
            </w:r>
            <w:r w:rsidR="002C6BE2">
              <w:rPr>
                <w:noProof/>
                <w:webHidden/>
              </w:rPr>
            </w:r>
            <w:r w:rsidR="002C6BE2">
              <w:rPr>
                <w:noProof/>
                <w:webHidden/>
              </w:rPr>
              <w:fldChar w:fldCharType="separate"/>
            </w:r>
            <w:r w:rsidR="00557C82">
              <w:rPr>
                <w:noProof/>
                <w:webHidden/>
              </w:rPr>
              <w:t>4</w:t>
            </w:r>
            <w:r w:rsidR="002C6BE2">
              <w:rPr>
                <w:noProof/>
                <w:webHidden/>
              </w:rPr>
              <w:fldChar w:fldCharType="end"/>
            </w:r>
          </w:hyperlink>
        </w:p>
        <w:p w14:paraId="51C1177F" w14:textId="4470C19A" w:rsidR="002C6BE2" w:rsidRDefault="00867ED0">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 7– Contratto collettivo applica</w:t>
            </w:r>
            <w:r w:rsidR="006A033D">
              <w:rPr>
                <w:rStyle w:val="Collegamentoipertestuale"/>
                <w:rFonts w:ascii="Arial" w:hAnsi="Arial" w:cs="Arial"/>
                <w:b/>
                <w:noProof/>
              </w:rPr>
              <w:t>bile</w:t>
            </w:r>
            <w:r w:rsidR="002C6BE2" w:rsidRPr="00C02713">
              <w:rPr>
                <w:rStyle w:val="Collegamentoipertestuale"/>
                <w:rFonts w:ascii="Arial" w:hAnsi="Arial" w:cs="Arial"/>
                <w:b/>
                <w:noProof/>
              </w:rPr>
              <w:t>/ contratti collettivi applic</w:t>
            </w:r>
            <w:r w:rsidR="006A033D">
              <w:rPr>
                <w:rStyle w:val="Collegamentoipertestuale"/>
                <w:rFonts w:ascii="Arial" w:hAnsi="Arial" w:cs="Arial"/>
                <w:b/>
                <w:noProof/>
              </w:rPr>
              <w:t>abili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557C82">
              <w:rPr>
                <w:noProof/>
                <w:webHidden/>
              </w:rPr>
              <w:t>4</w:t>
            </w:r>
            <w:r w:rsidR="002C6BE2">
              <w:rPr>
                <w:noProof/>
                <w:webHidden/>
              </w:rPr>
              <w:fldChar w:fldCharType="end"/>
            </w:r>
          </w:hyperlink>
        </w:p>
        <w:p w14:paraId="3ACBC977" w14:textId="16F0AB03" w:rsidR="0025642A" w:rsidRPr="0025642A" w:rsidRDefault="0025642A" w:rsidP="0025642A">
          <w:pPr>
            <w:spacing w:line="360" w:lineRule="auto"/>
            <w:jc w:val="both"/>
            <w:rPr>
              <w:rFonts w:ascii="Arial" w:eastAsiaTheme="majorEastAsia" w:hAnsi="Arial" w:cs="Arial"/>
              <w:b/>
              <w:noProof/>
              <w:sz w:val="24"/>
              <w:szCs w:val="24"/>
            </w:rPr>
          </w:pPr>
          <w:r w:rsidRPr="00AE6345">
            <w:rPr>
              <w:rStyle w:val="Collegamentoipertestuale"/>
              <w:rFonts w:ascii="Arial" w:hAnsi="Arial" w:cs="Arial"/>
              <w:b/>
              <w:noProof/>
              <w:color w:val="auto"/>
              <w:u w:val="none"/>
            </w:rPr>
            <w:t>Art. 8 – Clausole sociali</w:t>
          </w:r>
          <w:r w:rsidRPr="0025642A">
            <w:rPr>
              <w:noProof/>
            </w:rPr>
            <w:t>……………………</w:t>
          </w:r>
          <w:r>
            <w:rPr>
              <w:noProof/>
            </w:rPr>
            <w:t>………………………………………………………………………………………………</w:t>
          </w:r>
          <w:r w:rsidR="00AE6345">
            <w:rPr>
              <w:noProof/>
            </w:rPr>
            <w:t>….</w:t>
          </w:r>
          <w:r>
            <w:rPr>
              <w:noProof/>
            </w:rPr>
            <w:t>4</w:t>
          </w:r>
        </w:p>
        <w:p w14:paraId="77AF53E7" w14:textId="0C97C710" w:rsidR="002C6BE2" w:rsidRDefault="00867ED0">
          <w:pPr>
            <w:pStyle w:val="Sommario1"/>
            <w:tabs>
              <w:tab w:val="right" w:leader="dot" w:pos="9488"/>
            </w:tabs>
            <w:rPr>
              <w:rFonts w:eastAsiaTheme="minorEastAsia"/>
              <w:noProof/>
              <w:lang w:eastAsia="it-IT"/>
            </w:rPr>
          </w:pPr>
          <w:hyperlink w:anchor="_Toc18964349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Controllo tecnico – contabile</w:t>
            </w:r>
            <w:r w:rsidR="002C6BE2">
              <w:rPr>
                <w:noProof/>
                <w:webHidden/>
              </w:rPr>
              <w:tab/>
            </w:r>
            <w:r w:rsidR="009E2D89">
              <w:rPr>
                <w:noProof/>
                <w:webHidden/>
              </w:rPr>
              <w:t>5</w:t>
            </w:r>
          </w:hyperlink>
        </w:p>
        <w:p w14:paraId="1C32ACEC" w14:textId="35BC6F74" w:rsidR="002C6BE2" w:rsidRDefault="00867ED0">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10</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190C894A" w:rsidR="002C6BE2" w:rsidRDefault="00867ED0">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4F40B0">
              <w:rPr>
                <w:rStyle w:val="Collegamentoipertestuale"/>
                <w:rFonts w:ascii="Arial" w:hAnsi="Arial" w:cs="Arial"/>
                <w:b/>
                <w:noProof/>
              </w:rPr>
              <w:t>1</w:t>
            </w:r>
            <w:r w:rsidR="002C6BE2" w:rsidRPr="00C02713">
              <w:rPr>
                <w:rStyle w:val="Collegamentoipertestuale"/>
                <w:rFonts w:ascii="Arial" w:hAnsi="Arial" w:cs="Arial"/>
                <w:b/>
                <w:noProof/>
              </w:rPr>
              <w:t xml:space="preserve"> – Subappalto</w:t>
            </w:r>
            <w:r w:rsidR="002C6BE2">
              <w:rPr>
                <w:noProof/>
                <w:webHidden/>
              </w:rPr>
              <w:tab/>
            </w:r>
            <w:r w:rsidR="009E2D89">
              <w:rPr>
                <w:noProof/>
                <w:webHidden/>
              </w:rPr>
              <w:t>8</w:t>
            </w:r>
          </w:hyperlink>
        </w:p>
        <w:p w14:paraId="7F829A87" w14:textId="45DAD928" w:rsidR="002C6BE2" w:rsidRDefault="00867ED0">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4F40B0">
              <w:rPr>
                <w:rStyle w:val="Collegamentoipertestuale"/>
                <w:rFonts w:ascii="Arial" w:hAnsi="Arial" w:cs="Arial"/>
                <w:b/>
                <w:noProof/>
              </w:rPr>
              <w:t>2</w:t>
            </w:r>
            <w:r w:rsidR="002C6BE2" w:rsidRPr="00C02713">
              <w:rPr>
                <w:rStyle w:val="Collegamentoipertestuale"/>
                <w:rFonts w:ascii="Arial" w:hAnsi="Arial" w:cs="Arial"/>
                <w:b/>
                <w:noProof/>
              </w:rPr>
              <w:t xml:space="preserve"> – Modifiche contrattuali</w:t>
            </w:r>
            <w:r w:rsidR="002C6BE2">
              <w:rPr>
                <w:noProof/>
                <w:webHidden/>
              </w:rPr>
              <w:tab/>
            </w:r>
            <w:r w:rsidR="002C6BE2">
              <w:rPr>
                <w:noProof/>
                <w:webHidden/>
              </w:rPr>
              <w:fldChar w:fldCharType="begin"/>
            </w:r>
            <w:r w:rsidR="002C6BE2">
              <w:rPr>
                <w:noProof/>
                <w:webHidden/>
              </w:rPr>
              <w:instrText xml:space="preserve"> PAGEREF _Toc189643501 \h </w:instrText>
            </w:r>
            <w:r w:rsidR="002C6BE2">
              <w:rPr>
                <w:noProof/>
                <w:webHidden/>
              </w:rPr>
            </w:r>
            <w:r w:rsidR="002C6BE2">
              <w:rPr>
                <w:noProof/>
                <w:webHidden/>
              </w:rPr>
              <w:fldChar w:fldCharType="separate"/>
            </w:r>
            <w:r w:rsidR="00557C82">
              <w:rPr>
                <w:noProof/>
                <w:webHidden/>
              </w:rPr>
              <w:t>10</w:t>
            </w:r>
            <w:r w:rsidR="002C6BE2">
              <w:rPr>
                <w:noProof/>
                <w:webHidden/>
              </w:rPr>
              <w:fldChar w:fldCharType="end"/>
            </w:r>
          </w:hyperlink>
        </w:p>
        <w:p w14:paraId="506F1BB6" w14:textId="111DCF64" w:rsidR="002C6BE2" w:rsidRDefault="00867ED0">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4F40B0">
              <w:rPr>
                <w:rStyle w:val="Collegamentoipertestuale"/>
                <w:rFonts w:ascii="Arial" w:hAnsi="Arial" w:cs="Arial"/>
                <w:b/>
                <w:noProof/>
              </w:rPr>
              <w:t>3</w:t>
            </w:r>
            <w:r w:rsidR="002C6BE2" w:rsidRPr="00C02713">
              <w:rPr>
                <w:rStyle w:val="Collegamentoipertestuale"/>
                <w:rFonts w:ascii="Arial" w:hAnsi="Arial" w:cs="Arial"/>
                <w:b/>
                <w:noProof/>
              </w:rPr>
              <w:t xml:space="preserve"> – Obblig</w:t>
            </w:r>
            <w:r w:rsidR="00C46189">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557C82">
              <w:rPr>
                <w:noProof/>
                <w:webHidden/>
              </w:rPr>
              <w:t>11</w:t>
            </w:r>
            <w:r w:rsidR="002C6BE2">
              <w:rPr>
                <w:noProof/>
                <w:webHidden/>
              </w:rPr>
              <w:fldChar w:fldCharType="end"/>
            </w:r>
          </w:hyperlink>
        </w:p>
        <w:p w14:paraId="5186F9E5" w14:textId="74BC3B81" w:rsidR="002C6BE2" w:rsidRDefault="00867ED0">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4F40B0">
              <w:rPr>
                <w:rStyle w:val="Collegamentoipertestuale"/>
                <w:rFonts w:ascii="Arial" w:hAnsi="Arial" w:cs="Arial"/>
                <w:b/>
                <w:noProof/>
              </w:rPr>
              <w:t>4</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557C82">
              <w:rPr>
                <w:noProof/>
                <w:webHidden/>
              </w:rPr>
              <w:t>12</w:t>
            </w:r>
            <w:r w:rsidR="002C6BE2">
              <w:rPr>
                <w:noProof/>
                <w:webHidden/>
              </w:rPr>
              <w:fldChar w:fldCharType="end"/>
            </w:r>
          </w:hyperlink>
        </w:p>
        <w:p w14:paraId="7A5D7321" w14:textId="08A7A9E3"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4F40B0">
            <w:rPr>
              <w:rStyle w:val="Collegamentoipertestuale"/>
              <w:rFonts w:ascii="Arial" w:hAnsi="Arial" w:cs="Arial"/>
              <w:b/>
              <w:noProof/>
              <w:color w:val="auto"/>
              <w:u w:val="none"/>
            </w:rPr>
            <w:t>5</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12</w:t>
          </w:r>
        </w:p>
        <w:p w14:paraId="422DABCB" w14:textId="640DF138" w:rsidR="002C6BE2" w:rsidRDefault="00867ED0">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4F40B0">
              <w:rPr>
                <w:rStyle w:val="Collegamentoipertestuale"/>
                <w:rFonts w:ascii="Arial" w:hAnsi="Arial" w:cs="Arial"/>
                <w:b/>
                <w:noProof/>
              </w:rPr>
              <w:t>6</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557C82">
              <w:rPr>
                <w:noProof/>
                <w:webHidden/>
              </w:rPr>
              <w:t>13</w:t>
            </w:r>
            <w:r w:rsidR="002C6BE2">
              <w:rPr>
                <w:noProof/>
                <w:webHidden/>
              </w:rPr>
              <w:fldChar w:fldCharType="end"/>
            </w:r>
          </w:hyperlink>
        </w:p>
        <w:p w14:paraId="6D247046" w14:textId="42D5D0A0" w:rsidR="002C6BE2" w:rsidRDefault="00867ED0">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4F40B0">
              <w:rPr>
                <w:rStyle w:val="Collegamentoipertestuale"/>
                <w:rFonts w:ascii="Arial" w:hAnsi="Arial" w:cs="Arial"/>
                <w:b/>
                <w:noProof/>
              </w:rPr>
              <w:t>7</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557C82">
              <w:rPr>
                <w:noProof/>
                <w:webHidden/>
              </w:rPr>
              <w:t>14</w:t>
            </w:r>
            <w:r w:rsidR="002C6BE2">
              <w:rPr>
                <w:noProof/>
                <w:webHidden/>
              </w:rPr>
              <w:fldChar w:fldCharType="end"/>
            </w:r>
          </w:hyperlink>
        </w:p>
        <w:p w14:paraId="29F40BFE" w14:textId="71E4DCF4" w:rsidR="002C6BE2" w:rsidRDefault="00867ED0">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4F40B0">
              <w:rPr>
                <w:rStyle w:val="Collegamentoipertestuale"/>
                <w:rFonts w:ascii="Arial" w:hAnsi="Arial" w:cs="Arial"/>
                <w:b/>
                <w:noProof/>
              </w:rPr>
              <w:t>8</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557C82">
              <w:rPr>
                <w:noProof/>
                <w:webHidden/>
              </w:rPr>
              <w:t>16</w:t>
            </w:r>
            <w:r w:rsidR="002C6BE2">
              <w:rPr>
                <w:noProof/>
                <w:webHidden/>
              </w:rPr>
              <w:fldChar w:fldCharType="end"/>
            </w:r>
          </w:hyperlink>
        </w:p>
        <w:p w14:paraId="127CCBBE" w14:textId="5D2A0D8B" w:rsidR="002C6BE2" w:rsidRDefault="00867ED0">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Art. 1</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557C82">
              <w:rPr>
                <w:noProof/>
                <w:webHidden/>
              </w:rPr>
              <w:t>17</w:t>
            </w:r>
            <w:r w:rsidR="002C6BE2">
              <w:rPr>
                <w:noProof/>
                <w:webHidden/>
              </w:rPr>
              <w:fldChar w:fldCharType="end"/>
            </w:r>
          </w:hyperlink>
        </w:p>
        <w:p w14:paraId="58A101E7" w14:textId="5E08BA68" w:rsidR="002C6BE2" w:rsidRDefault="00867ED0">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20</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557C82">
              <w:rPr>
                <w:noProof/>
                <w:webHidden/>
              </w:rPr>
              <w:t>17</w:t>
            </w:r>
            <w:r w:rsidR="002C6BE2">
              <w:rPr>
                <w:noProof/>
                <w:webHidden/>
              </w:rPr>
              <w:fldChar w:fldCharType="end"/>
            </w:r>
          </w:hyperlink>
        </w:p>
        <w:p w14:paraId="33D2D881" w14:textId="11D6534D" w:rsidR="002C6BE2" w:rsidRDefault="00867ED0">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1</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66465BC1" w:rsidR="002C6BE2" w:rsidRDefault="00867ED0">
          <w:pPr>
            <w:pStyle w:val="Sommario1"/>
            <w:tabs>
              <w:tab w:val="right" w:leader="dot" w:pos="9488"/>
            </w:tabs>
            <w:rPr>
              <w:rFonts w:eastAsiaTheme="minorEastAsia"/>
              <w:noProof/>
              <w:lang w:eastAsia="it-IT"/>
            </w:rPr>
          </w:pPr>
          <w:hyperlink w:anchor="_Toc189643510"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20</w:t>
            </w:r>
          </w:hyperlink>
        </w:p>
        <w:p w14:paraId="3DEF81BA" w14:textId="3DED4B15" w:rsidR="002C6BE2" w:rsidRDefault="00867ED0">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4F40B0">
              <w:rPr>
                <w:rStyle w:val="Collegamentoipertestuale"/>
                <w:rFonts w:ascii="Arial" w:hAnsi="Arial" w:cs="Arial"/>
                <w:b/>
                <w:noProof/>
              </w:rPr>
              <w:t>3</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557C82">
              <w:rPr>
                <w:noProof/>
                <w:webHidden/>
              </w:rPr>
              <w:t>21</w:t>
            </w:r>
            <w:r w:rsidR="002C6BE2">
              <w:rPr>
                <w:noProof/>
                <w:webHidden/>
              </w:rPr>
              <w:fldChar w:fldCharType="end"/>
            </w:r>
          </w:hyperlink>
        </w:p>
        <w:p w14:paraId="28509D87" w14:textId="1488927E" w:rsidR="002C6BE2" w:rsidRDefault="00867ED0">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4F40B0">
              <w:rPr>
                <w:rStyle w:val="Collegamentoipertestuale"/>
                <w:rFonts w:ascii="Arial" w:eastAsiaTheme="majorEastAsia" w:hAnsi="Arial" w:cs="Arial"/>
                <w:b/>
                <w:noProof/>
              </w:rPr>
              <w:t>4</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557C82">
              <w:rPr>
                <w:noProof/>
                <w:webHidden/>
              </w:rPr>
              <w:t>22</w:t>
            </w:r>
            <w:r w:rsidR="002C6BE2">
              <w:rPr>
                <w:noProof/>
                <w:webHidden/>
              </w:rPr>
              <w:fldChar w:fldCharType="end"/>
            </w:r>
          </w:hyperlink>
        </w:p>
        <w:p w14:paraId="37B81F88" w14:textId="08AC152A" w:rsidR="002C6BE2" w:rsidRDefault="00867ED0">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4F40B0">
              <w:rPr>
                <w:rStyle w:val="Collegamentoipertestuale"/>
                <w:rFonts w:ascii="Arial" w:hAnsi="Arial" w:cs="Arial"/>
                <w:b/>
                <w:noProof/>
              </w:rPr>
              <w:t>5</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557C82">
              <w:rPr>
                <w:noProof/>
                <w:webHidden/>
              </w:rPr>
              <w:t>22</w:t>
            </w:r>
            <w:r w:rsidR="002C6BE2">
              <w:rPr>
                <w:noProof/>
                <w:webHidden/>
              </w:rPr>
              <w:fldChar w:fldCharType="end"/>
            </w:r>
          </w:hyperlink>
        </w:p>
        <w:p w14:paraId="0CB209A1" w14:textId="6A1286BE"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7031BBFE" w:rsidR="00B34EE4" w:rsidRPr="00BB0D20" w:rsidRDefault="00B34EE4">
      <w:pPr>
        <w:rPr>
          <w:rFonts w:ascii="Arial" w:eastAsiaTheme="majorEastAsia" w:hAnsi="Arial" w:cs="Arial"/>
          <w:b/>
          <w:color w:val="2F5496" w:themeColor="accent1" w:themeShade="BF"/>
        </w:rPr>
      </w:pPr>
    </w:p>
    <w:p w14:paraId="3F05FA02" w14:textId="7AC59D93" w:rsidR="00B34EE4" w:rsidRDefault="00B34EE4">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0" w:name="_Toc189643492"/>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638550C6" w:rsidR="002F3489" w:rsidRPr="00DB6F56"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AB2A4F5" w14:textId="6909313E" w:rsidR="00CE7548" w:rsidRPr="00DF794A" w:rsidRDefault="00BC4E00" w:rsidP="00DF794A">
      <w:pPr>
        <w:spacing w:line="360" w:lineRule="auto"/>
        <w:jc w:val="both"/>
        <w:rPr>
          <w:rFonts w:ascii="Arial" w:hAnsi="Arial" w:cs="Arial"/>
          <w:sz w:val="24"/>
          <w:szCs w:val="24"/>
        </w:rPr>
      </w:pPr>
      <w:r>
        <w:rPr>
          <w:rFonts w:ascii="Arial" w:hAnsi="Arial" w:cs="Arial"/>
          <w:i/>
          <w:sz w:val="24"/>
          <w:szCs w:val="24"/>
        </w:rPr>
        <w:t>[</w:t>
      </w:r>
      <w:r w:rsidR="00CE7548" w:rsidRPr="002E0A9E">
        <w:rPr>
          <w:rFonts w:ascii="Arial" w:hAnsi="Arial" w:cs="Arial"/>
          <w:i/>
          <w:sz w:val="24"/>
          <w:szCs w:val="24"/>
        </w:rPr>
        <w:t>Descrivere dettagliatamente le modalità di svolgimento</w:t>
      </w:r>
      <w:r w:rsidR="00AC0524">
        <w:rPr>
          <w:rFonts w:ascii="Arial" w:hAnsi="Arial" w:cs="Arial"/>
          <w:i/>
          <w:sz w:val="24"/>
          <w:szCs w:val="24"/>
        </w:rPr>
        <w:t>/i</w:t>
      </w:r>
      <w:r w:rsidR="00892A3D">
        <w:rPr>
          <w:rFonts w:ascii="Arial" w:hAnsi="Arial" w:cs="Arial"/>
          <w:i/>
          <w:sz w:val="24"/>
          <w:szCs w:val="24"/>
        </w:rPr>
        <w:t>n</w:t>
      </w:r>
      <w:r w:rsidR="00AC0524">
        <w:rPr>
          <w:rFonts w:ascii="Arial" w:hAnsi="Arial" w:cs="Arial"/>
          <w:i/>
          <w:sz w:val="24"/>
          <w:szCs w:val="24"/>
        </w:rPr>
        <w:t>stallazione</w:t>
      </w:r>
      <w:r w:rsidR="00CE7548" w:rsidRPr="002E0A9E">
        <w:rPr>
          <w:rFonts w:ascii="Arial" w:hAnsi="Arial" w:cs="Arial"/>
          <w:i/>
          <w:sz w:val="24"/>
          <w:szCs w:val="24"/>
        </w:rPr>
        <w:t>, indicando, in particolare, il luogo di esecuzione</w:t>
      </w:r>
      <w:r w:rsidR="00AC0524">
        <w:rPr>
          <w:rFonts w:ascii="Arial" w:hAnsi="Arial" w:cs="Arial"/>
          <w:i/>
          <w:sz w:val="24"/>
          <w:szCs w:val="24"/>
        </w:rPr>
        <w:t>/consegna</w:t>
      </w:r>
      <w:r w:rsidR="00CE7548" w:rsidRPr="002E0A9E">
        <w:rPr>
          <w:rFonts w:ascii="Arial" w:hAnsi="Arial" w:cs="Arial"/>
          <w:i/>
          <w:sz w:val="24"/>
          <w:szCs w:val="24"/>
        </w:rPr>
        <w:t xml:space="preserve"> e le tempistiche</w:t>
      </w:r>
      <w:r w:rsidR="00960E4E">
        <w:rPr>
          <w:rFonts w:ascii="Arial" w:hAnsi="Arial" w:cs="Arial"/>
          <w:i/>
          <w:sz w:val="24"/>
          <w:szCs w:val="24"/>
        </w:rPr>
        <w:t>.</w:t>
      </w:r>
      <w:r w:rsidR="00D843BD">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bookmarkStart w:id="6" w:name="_Toc189643495"/>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19B16598"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oneri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574B1AB4"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oneri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460988BE" w14:textId="43F8B064" w:rsidR="005E70FA" w:rsidRDefault="00B44CB3" w:rsidP="00DF794A">
      <w:pPr>
        <w:spacing w:line="360" w:lineRule="auto"/>
        <w:jc w:val="both"/>
        <w:rPr>
          <w:rFonts w:ascii="Arial" w:hAnsi="Arial" w:cs="Arial"/>
          <w:i/>
          <w:sz w:val="24"/>
          <w:szCs w:val="24"/>
        </w:rPr>
      </w:pPr>
      <w:r w:rsidRPr="00552F98">
        <w:rPr>
          <w:rFonts w:ascii="Arial" w:hAnsi="Arial" w:cs="Arial"/>
          <w:b/>
          <w:sz w:val="24"/>
          <w:szCs w:val="24"/>
        </w:rPr>
        <w:t xml:space="preserve">Art. </w:t>
      </w:r>
      <w:r w:rsidR="00830D8B" w:rsidRPr="00552F98">
        <w:rPr>
          <w:rFonts w:ascii="Arial" w:hAnsi="Arial" w:cs="Arial"/>
          <w:b/>
          <w:sz w:val="24"/>
          <w:szCs w:val="24"/>
        </w:rPr>
        <w:t>5</w:t>
      </w:r>
      <w:r w:rsidRPr="00552F98">
        <w:rPr>
          <w:rFonts w:ascii="Arial" w:hAnsi="Arial" w:cs="Arial"/>
          <w:b/>
          <w:sz w:val="24"/>
          <w:szCs w:val="24"/>
        </w:rPr>
        <w:t xml:space="preserve"> – Revisione </w:t>
      </w:r>
      <w:r w:rsidR="00AC0524">
        <w:rPr>
          <w:rFonts w:ascii="Arial" w:hAnsi="Arial" w:cs="Arial"/>
          <w:b/>
          <w:sz w:val="24"/>
          <w:szCs w:val="24"/>
        </w:rPr>
        <w:t>p</w:t>
      </w:r>
      <w:r w:rsidRPr="00552F98">
        <w:rPr>
          <w:rFonts w:ascii="Arial" w:hAnsi="Arial" w:cs="Arial"/>
          <w:b/>
          <w:sz w:val="24"/>
          <w:szCs w:val="24"/>
        </w:rPr>
        <w:t>rezzi</w:t>
      </w:r>
      <w:r w:rsidR="00E40CF5">
        <w:rPr>
          <w:rFonts w:ascii="Arial" w:hAnsi="Arial" w:cs="Arial"/>
          <w:b/>
          <w:sz w:val="24"/>
          <w:szCs w:val="24"/>
        </w:rPr>
        <w:t xml:space="preserve"> </w:t>
      </w:r>
    </w:p>
    <w:p w14:paraId="5FDB5436" w14:textId="5EBA4A48" w:rsidR="00DC6C94" w:rsidRDefault="00B44CB3" w:rsidP="00DF794A">
      <w:pPr>
        <w:spacing w:line="360" w:lineRule="auto"/>
        <w:jc w:val="both"/>
        <w:rPr>
          <w:rFonts w:ascii="Arial" w:hAnsi="Arial" w:cs="Arial"/>
          <w:sz w:val="24"/>
          <w:szCs w:val="24"/>
        </w:rPr>
      </w:pPr>
      <w:r w:rsidRPr="00DF794A">
        <w:rPr>
          <w:rFonts w:ascii="Arial" w:hAnsi="Arial" w:cs="Arial"/>
          <w:sz w:val="24"/>
          <w:szCs w:val="24"/>
        </w:rPr>
        <w:t>Qualora nel corso di esecuzione del contratto</w:t>
      </w:r>
      <w:r w:rsidR="00AE6345">
        <w:rPr>
          <w:rFonts w:ascii="Arial" w:hAnsi="Arial" w:cs="Arial"/>
          <w:sz w:val="24"/>
          <w:szCs w:val="24"/>
        </w:rPr>
        <w:t xml:space="preserve"> </w:t>
      </w:r>
      <w:r w:rsidR="00623DB5">
        <w:rPr>
          <w:rFonts w:ascii="Arial" w:hAnsi="Arial" w:cs="Arial"/>
          <w:sz w:val="24"/>
          <w:szCs w:val="24"/>
        </w:rPr>
        <w:t xml:space="preserve">con CPV </w:t>
      </w:r>
      <w:r w:rsidR="00623DB5" w:rsidRPr="00DC6C94">
        <w:rPr>
          <w:rFonts w:ascii="Arial" w:hAnsi="Arial" w:cs="Arial"/>
          <w:sz w:val="24"/>
          <w:szCs w:val="24"/>
          <w:highlight w:val="yellow"/>
        </w:rPr>
        <w:t>______</w:t>
      </w:r>
      <w:r w:rsidR="00623DB5">
        <w:rPr>
          <w:rFonts w:ascii="Arial" w:hAnsi="Arial" w:cs="Arial"/>
          <w:sz w:val="24"/>
          <w:szCs w:val="24"/>
        </w:rPr>
        <w:t xml:space="preserve"> (indicare descrizione), </w:t>
      </w:r>
      <w:r w:rsidRPr="00DF794A">
        <w:rPr>
          <w:rFonts w:ascii="Arial" w:hAnsi="Arial" w:cs="Arial"/>
          <w:sz w:val="24"/>
          <w:szCs w:val="24"/>
        </w:rPr>
        <w:t>al verificarsi di particolari condizioni di natura oggettiva, si determina una variazione, in aumento o in diminuzione, del costo del servizio</w:t>
      </w:r>
      <w:r w:rsidR="00830D8B" w:rsidRPr="00DF794A">
        <w:rPr>
          <w:rFonts w:ascii="Arial" w:hAnsi="Arial" w:cs="Arial"/>
          <w:sz w:val="24"/>
          <w:szCs w:val="24"/>
        </w:rPr>
        <w:t>/</w:t>
      </w:r>
      <w:r w:rsidRPr="00DF794A">
        <w:rPr>
          <w:rFonts w:ascii="Arial" w:hAnsi="Arial" w:cs="Arial"/>
          <w:sz w:val="24"/>
          <w:szCs w:val="24"/>
        </w:rPr>
        <w:t>bene</w:t>
      </w:r>
      <w:r w:rsidR="00830D8B" w:rsidRPr="00DF794A">
        <w:rPr>
          <w:rFonts w:ascii="Arial" w:hAnsi="Arial" w:cs="Arial"/>
          <w:sz w:val="24"/>
          <w:szCs w:val="24"/>
        </w:rPr>
        <w:t xml:space="preserve"> </w:t>
      </w:r>
      <w:r w:rsidRPr="00DF794A">
        <w:rPr>
          <w:rFonts w:ascii="Arial" w:hAnsi="Arial" w:cs="Arial"/>
          <w:sz w:val="24"/>
          <w:szCs w:val="24"/>
        </w:rPr>
        <w:t xml:space="preserve">superiore al </w:t>
      </w:r>
      <w:r w:rsidR="00AC0524">
        <w:rPr>
          <w:rFonts w:ascii="Arial" w:hAnsi="Arial" w:cs="Arial"/>
          <w:sz w:val="24"/>
          <w:szCs w:val="24"/>
        </w:rPr>
        <w:t>5</w:t>
      </w:r>
      <w:r w:rsidRPr="00DF794A">
        <w:rPr>
          <w:rFonts w:ascii="Arial" w:hAnsi="Arial" w:cs="Arial"/>
          <w:sz w:val="24"/>
          <w:szCs w:val="24"/>
        </w:rPr>
        <w:t xml:space="preserve"> per cento dell’importo complessivo, i prezzi sono aggiornati, nella misura dell’</w:t>
      </w:r>
      <w:r w:rsidR="00AC0524">
        <w:rPr>
          <w:rFonts w:ascii="Arial" w:hAnsi="Arial" w:cs="Arial"/>
          <w:sz w:val="24"/>
          <w:szCs w:val="24"/>
        </w:rPr>
        <w:t>80</w:t>
      </w:r>
      <w:r w:rsidRPr="00DF794A">
        <w:rPr>
          <w:rFonts w:ascii="Arial" w:hAnsi="Arial" w:cs="Arial"/>
          <w:sz w:val="24"/>
          <w:szCs w:val="24"/>
        </w:rPr>
        <w:t xml:space="preserve"> per cento</w:t>
      </w:r>
      <w:r w:rsidR="00E5085B">
        <w:rPr>
          <w:rFonts w:ascii="Arial" w:hAnsi="Arial" w:cs="Arial"/>
          <w:sz w:val="24"/>
          <w:szCs w:val="24"/>
        </w:rPr>
        <w:t xml:space="preserve"> del valore eccedente</w:t>
      </w:r>
      <w:r w:rsidRPr="00DF794A">
        <w:rPr>
          <w:rFonts w:ascii="Arial" w:hAnsi="Arial" w:cs="Arial"/>
          <w:sz w:val="24"/>
          <w:szCs w:val="24"/>
        </w:rPr>
        <w:t xml:space="preserve"> la variazione, in relazione alle prestazioni da eseguire. Ai fini del calcolo della variazione dei prezzi si utilizza …</w:t>
      </w:r>
      <w:r w:rsidR="00960E4E">
        <w:rPr>
          <w:rFonts w:ascii="Arial" w:hAnsi="Arial" w:cs="Arial"/>
          <w:sz w:val="24"/>
          <w:szCs w:val="24"/>
        </w:rPr>
        <w:t xml:space="preserve"> </w:t>
      </w:r>
      <w:r w:rsidR="00BC4E00">
        <w:rPr>
          <w:rFonts w:ascii="Arial" w:hAnsi="Arial" w:cs="Arial"/>
          <w:sz w:val="24"/>
          <w:szCs w:val="24"/>
        </w:rPr>
        <w:t>[</w:t>
      </w:r>
      <w:r w:rsidRPr="00DF794A">
        <w:rPr>
          <w:rFonts w:ascii="Arial" w:hAnsi="Arial" w:cs="Arial"/>
          <w:i/>
          <w:sz w:val="24"/>
          <w:szCs w:val="24"/>
        </w:rPr>
        <w:t>indicare quale indice o quale combinazione di indici tra quelli indicati all’articolo 60, comma 3, lettera b</w:t>
      </w:r>
      <w:r w:rsidR="00AC0524">
        <w:rPr>
          <w:rFonts w:ascii="Arial" w:hAnsi="Arial" w:cs="Arial"/>
          <w:i/>
          <w:sz w:val="24"/>
          <w:szCs w:val="24"/>
        </w:rPr>
        <w:t>)</w:t>
      </w:r>
      <w:r w:rsidRPr="00DF794A">
        <w:rPr>
          <w:rFonts w:ascii="Arial" w:hAnsi="Arial" w:cs="Arial"/>
          <w:i/>
          <w:sz w:val="24"/>
          <w:szCs w:val="24"/>
        </w:rPr>
        <w:t xml:space="preserve"> del Codice</w:t>
      </w:r>
      <w:r w:rsidR="00623DB5">
        <w:rPr>
          <w:rFonts w:ascii="Arial" w:hAnsi="Arial" w:cs="Arial"/>
          <w:sz w:val="24"/>
          <w:szCs w:val="24"/>
        </w:rPr>
        <w:t>, in coerenza con quanto disposto dall’Allegato II.2-bis del Codice. L’ andamento dell’/degli indice/i è monitorato con</w:t>
      </w:r>
      <w:r w:rsidR="00DC6C94">
        <w:rPr>
          <w:rFonts w:ascii="Arial" w:hAnsi="Arial" w:cs="Arial"/>
          <w:sz w:val="24"/>
          <w:szCs w:val="24"/>
        </w:rPr>
        <w:t xml:space="preserve"> </w:t>
      </w:r>
      <w:r w:rsidR="00623DB5">
        <w:rPr>
          <w:rFonts w:ascii="Arial" w:hAnsi="Arial" w:cs="Arial"/>
          <w:sz w:val="24"/>
          <w:szCs w:val="24"/>
        </w:rPr>
        <w:t>cadenza</w:t>
      </w:r>
      <w:r w:rsidR="00AE6345">
        <w:rPr>
          <w:rFonts w:ascii="Arial" w:hAnsi="Arial" w:cs="Arial"/>
          <w:sz w:val="24"/>
          <w:szCs w:val="24"/>
          <w:highlight w:val="yellow"/>
        </w:rPr>
        <w:t xml:space="preserve"> ____</w:t>
      </w:r>
      <w:proofErr w:type="gramStart"/>
      <w:r w:rsidR="00AE6345">
        <w:rPr>
          <w:rFonts w:ascii="Arial" w:hAnsi="Arial" w:cs="Arial"/>
          <w:sz w:val="24"/>
          <w:szCs w:val="24"/>
          <w:highlight w:val="yellow"/>
        </w:rPr>
        <w:t>_</w:t>
      </w:r>
      <w:r w:rsidR="00623DB5">
        <w:rPr>
          <w:rFonts w:ascii="Arial" w:hAnsi="Arial" w:cs="Arial"/>
          <w:sz w:val="24"/>
          <w:szCs w:val="24"/>
        </w:rPr>
        <w:t>(</w:t>
      </w:r>
      <w:proofErr w:type="gramEnd"/>
      <w:r w:rsidR="00623DB5">
        <w:rPr>
          <w:rFonts w:ascii="Arial" w:hAnsi="Arial" w:cs="Arial"/>
          <w:sz w:val="24"/>
          <w:szCs w:val="24"/>
        </w:rPr>
        <w:t xml:space="preserve">non deve essere superiore a quella </w:t>
      </w:r>
      <w:r w:rsidR="00AE6345" w:rsidRPr="00AE6345">
        <w:rPr>
          <w:rFonts w:ascii="Arial" w:hAnsi="Arial" w:cs="Arial"/>
          <w:sz w:val="24"/>
          <w:szCs w:val="24"/>
        </w:rPr>
        <w:t>di aggiornamento degli indici revisionali previsti)].</w:t>
      </w:r>
    </w:p>
    <w:p w14:paraId="32FFC245" w14:textId="12CC3B31" w:rsidR="00B44CB3" w:rsidRPr="00DC6C94" w:rsidRDefault="00DC6C94" w:rsidP="00DC6C94">
      <w:pPr>
        <w:spacing w:line="360" w:lineRule="auto"/>
        <w:jc w:val="both"/>
        <w:rPr>
          <w:rFonts w:ascii="Arial" w:hAnsi="Arial" w:cs="Arial"/>
          <w:sz w:val="24"/>
          <w:szCs w:val="24"/>
        </w:rPr>
      </w:pPr>
      <w:r>
        <w:rPr>
          <w:rFonts w:ascii="Arial" w:hAnsi="Arial" w:cs="Arial"/>
          <w:sz w:val="24"/>
          <w:szCs w:val="24"/>
        </w:rPr>
        <w:t xml:space="preserve">In caso di sospensione o proroga dei termini di aggiudicazione nelle ipotesi di cui all’art. 1, commi 3, 4 e 5 dell’Allegato I.3 del Codice, il valore di riferimento per il calcolo della </w:t>
      </w:r>
      <w:r>
        <w:rPr>
          <w:rFonts w:ascii="Arial" w:hAnsi="Arial" w:cs="Arial"/>
          <w:sz w:val="24"/>
          <w:szCs w:val="24"/>
        </w:rPr>
        <w:lastRenderedPageBreak/>
        <w:t>variazione è quello relativo al mese di scadenza del termine massimo per l’aggiudicazione, come individuato dall’art. 1, commi 1 e 2 del predetto Allegato.</w:t>
      </w:r>
    </w:p>
    <w:p w14:paraId="155320F9" w14:textId="5CC746D4" w:rsidR="00134E84" w:rsidRPr="00552F98" w:rsidRDefault="00134E84" w:rsidP="00DF794A">
      <w:pPr>
        <w:pStyle w:val="Titolo1"/>
        <w:spacing w:line="360" w:lineRule="auto"/>
        <w:jc w:val="both"/>
        <w:rPr>
          <w:rFonts w:ascii="Arial" w:hAnsi="Arial" w:cs="Arial"/>
          <w:b/>
          <w:color w:val="auto"/>
          <w:sz w:val="24"/>
          <w:szCs w:val="24"/>
        </w:rPr>
      </w:pPr>
      <w:bookmarkStart w:id="7" w:name="_Toc189643496"/>
      <w:r w:rsidRPr="00552F98">
        <w:rPr>
          <w:rFonts w:ascii="Arial" w:hAnsi="Arial" w:cs="Arial"/>
          <w:b/>
          <w:color w:val="auto"/>
          <w:sz w:val="24"/>
          <w:szCs w:val="24"/>
        </w:rPr>
        <w:t>Art. 6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128FCD8D" w:rsidR="00AC0524" w:rsidRPr="00884F9D" w:rsidRDefault="008F2AAE" w:rsidP="00AC0524">
      <w:pPr>
        <w:pStyle w:val="Titolo1"/>
        <w:spacing w:line="360" w:lineRule="auto"/>
        <w:jc w:val="both"/>
        <w:rPr>
          <w:rFonts w:ascii="Arial" w:hAnsi="Arial" w:cs="Arial"/>
          <w:b/>
          <w:i/>
          <w:color w:val="auto"/>
          <w:sz w:val="24"/>
          <w:szCs w:val="24"/>
        </w:rPr>
      </w:pPr>
      <w:bookmarkStart w:id="8" w:name="_Toc189643497"/>
      <w:r w:rsidRPr="00552F98">
        <w:rPr>
          <w:rFonts w:ascii="Arial" w:hAnsi="Arial" w:cs="Arial"/>
          <w:b/>
          <w:color w:val="auto"/>
          <w:sz w:val="24"/>
          <w:szCs w:val="24"/>
        </w:rPr>
        <w:t>Art 7</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applica</w:t>
      </w:r>
      <w:r w:rsidR="00492EE7">
        <w:rPr>
          <w:rFonts w:ascii="Arial" w:hAnsi="Arial" w:cs="Arial"/>
          <w:b/>
          <w:color w:val="auto"/>
          <w:sz w:val="24"/>
          <w:szCs w:val="24"/>
        </w:rPr>
        <w:t>bile</w:t>
      </w:r>
      <w:r w:rsidR="00DC6C94">
        <w:rPr>
          <w:rFonts w:ascii="Arial" w:hAnsi="Arial" w:cs="Arial"/>
          <w:b/>
          <w:color w:val="auto"/>
          <w:sz w:val="24"/>
          <w:szCs w:val="24"/>
        </w:rPr>
        <w:t>/ contratti collettivi applica</w:t>
      </w:r>
      <w:r w:rsidR="00492EE7">
        <w:rPr>
          <w:rFonts w:ascii="Arial" w:hAnsi="Arial" w:cs="Arial"/>
          <w:b/>
          <w:color w:val="auto"/>
          <w:sz w:val="24"/>
          <w:szCs w:val="24"/>
        </w:rPr>
        <w:t xml:space="preserve">bili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8"/>
    </w:p>
    <w:p w14:paraId="746B4E49" w14:textId="65A0576E"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492EE7">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47175C1A" w14:textId="0767C692" w:rsidR="0025642A" w:rsidRPr="0025642A" w:rsidRDefault="0025642A" w:rsidP="0025642A">
      <w:pPr>
        <w:spacing w:line="360" w:lineRule="auto"/>
        <w:jc w:val="both"/>
        <w:rPr>
          <w:rFonts w:ascii="Arial" w:eastAsiaTheme="majorEastAsia" w:hAnsi="Arial" w:cs="Arial"/>
          <w:b/>
          <w:sz w:val="24"/>
          <w:szCs w:val="24"/>
        </w:rPr>
      </w:pPr>
      <w:r w:rsidRPr="0025642A">
        <w:rPr>
          <w:rFonts w:ascii="Arial" w:eastAsiaTheme="majorEastAsia" w:hAnsi="Arial" w:cs="Arial"/>
          <w:b/>
          <w:sz w:val="24"/>
          <w:szCs w:val="24"/>
        </w:rPr>
        <w:t>Art.</w:t>
      </w:r>
      <w:r>
        <w:rPr>
          <w:rFonts w:ascii="Arial" w:eastAsiaTheme="majorEastAsia" w:hAnsi="Arial" w:cs="Arial"/>
          <w:b/>
          <w:sz w:val="24"/>
          <w:szCs w:val="24"/>
        </w:rPr>
        <w:t xml:space="preserve"> 8</w:t>
      </w:r>
      <w:r w:rsidRPr="0025642A">
        <w:rPr>
          <w:rFonts w:ascii="Arial" w:eastAsiaTheme="majorEastAsia" w:hAnsi="Arial" w:cs="Arial"/>
          <w:b/>
          <w:sz w:val="24"/>
          <w:szCs w:val="24"/>
        </w:rPr>
        <w:t xml:space="preserve"> – Clausole sociali</w:t>
      </w:r>
      <w:r w:rsidR="00884F9D">
        <w:rPr>
          <w:rFonts w:ascii="Arial" w:eastAsiaTheme="majorEastAsia" w:hAnsi="Arial" w:cs="Arial"/>
          <w:b/>
          <w:sz w:val="24"/>
          <w:szCs w:val="24"/>
        </w:rPr>
        <w:t xml:space="preserve"> </w:t>
      </w:r>
      <w:r w:rsidR="00884F9D" w:rsidRPr="00884F9D">
        <w:rPr>
          <w:rFonts w:ascii="Arial" w:eastAsiaTheme="majorEastAsia" w:hAnsi="Arial" w:cs="Arial"/>
          <w:b/>
          <w:i/>
          <w:sz w:val="24"/>
          <w:szCs w:val="24"/>
        </w:rPr>
        <w:t>[se sussiste un contratto di servizi già in essere]</w:t>
      </w:r>
    </w:p>
    <w:p w14:paraId="66353134" w14:textId="77777777" w:rsidR="0025642A" w:rsidRPr="0025642A" w:rsidRDefault="0025642A" w:rsidP="0025642A">
      <w:pPr>
        <w:spacing w:line="360" w:lineRule="auto"/>
        <w:jc w:val="both"/>
        <w:rPr>
          <w:rFonts w:ascii="Arial" w:hAnsi="Arial" w:cs="Arial"/>
          <w:sz w:val="24"/>
          <w:szCs w:val="24"/>
        </w:rPr>
      </w:pPr>
      <w:r w:rsidRPr="0025642A">
        <w:rPr>
          <w:rFonts w:ascii="Arial" w:hAnsi="Arial" w:cs="Arial"/>
          <w:sz w:val="24"/>
          <w:szCs w:val="24"/>
        </w:rPr>
        <w:t>Al fine di promuovere la stabilità occupazionale nel rispetto dei principi dell’Unione Europea, e ferma</w:t>
      </w:r>
      <w:r>
        <w:rPr>
          <w:rFonts w:ascii="Arial" w:hAnsi="Arial" w:cs="Arial"/>
          <w:sz w:val="24"/>
          <w:szCs w:val="24"/>
        </w:rPr>
        <w:t xml:space="preserve"> </w:t>
      </w:r>
      <w:r w:rsidRPr="0025642A">
        <w:rPr>
          <w:rFonts w:ascii="Arial" w:hAnsi="Arial" w:cs="Arial"/>
          <w:sz w:val="24"/>
          <w:szCs w:val="24"/>
        </w:rPr>
        <w:t>restando la necessaria armonizzazione con l’organizzazione dell’operatore economico subentrante e con le</w:t>
      </w:r>
      <w:r>
        <w:rPr>
          <w:rFonts w:ascii="Arial" w:hAnsi="Arial" w:cs="Arial"/>
          <w:sz w:val="24"/>
          <w:szCs w:val="24"/>
        </w:rPr>
        <w:t xml:space="preserve"> </w:t>
      </w:r>
      <w:r w:rsidRPr="0025642A">
        <w:rPr>
          <w:rFonts w:ascii="Arial" w:hAnsi="Arial" w:cs="Arial"/>
          <w:sz w:val="24"/>
          <w:szCs w:val="24"/>
        </w:rPr>
        <w:t>esigenze tecnico-organizzative e di manodopera previste nel nuovo contratto, l’Aggiudicatario è tenuto ad</w:t>
      </w:r>
      <w:r>
        <w:rPr>
          <w:rFonts w:ascii="Arial" w:hAnsi="Arial" w:cs="Arial"/>
          <w:sz w:val="24"/>
          <w:szCs w:val="24"/>
        </w:rPr>
        <w:t xml:space="preserve"> </w:t>
      </w:r>
      <w:r w:rsidRPr="0025642A">
        <w:rPr>
          <w:rFonts w:ascii="Arial" w:hAnsi="Arial" w:cs="Arial"/>
          <w:sz w:val="24"/>
          <w:szCs w:val="24"/>
        </w:rPr>
        <w:t>assorbire prioritariamente nel proprio organico il personale già operante alle dipendenze dell’operatore</w:t>
      </w:r>
      <w:r>
        <w:rPr>
          <w:rFonts w:ascii="Arial" w:hAnsi="Arial" w:cs="Arial"/>
          <w:sz w:val="24"/>
          <w:szCs w:val="24"/>
        </w:rPr>
        <w:t xml:space="preserve"> </w:t>
      </w:r>
      <w:r w:rsidRPr="0025642A">
        <w:rPr>
          <w:rFonts w:ascii="Arial" w:hAnsi="Arial" w:cs="Arial"/>
          <w:sz w:val="24"/>
          <w:szCs w:val="24"/>
        </w:rPr>
        <w:t>economico uscente.</w:t>
      </w:r>
    </w:p>
    <w:p w14:paraId="21AD76FA" w14:textId="07767FCA" w:rsidR="0025642A" w:rsidRDefault="0025642A" w:rsidP="0025642A">
      <w:pPr>
        <w:spacing w:line="360" w:lineRule="auto"/>
        <w:jc w:val="both"/>
        <w:rPr>
          <w:rFonts w:ascii="Arial" w:hAnsi="Arial" w:cs="Arial"/>
          <w:sz w:val="24"/>
          <w:szCs w:val="24"/>
        </w:rPr>
      </w:pPr>
      <w:r w:rsidRPr="0025642A">
        <w:rPr>
          <w:rFonts w:ascii="Arial" w:hAnsi="Arial" w:cs="Arial"/>
          <w:sz w:val="24"/>
          <w:szCs w:val="24"/>
        </w:rPr>
        <w:t>I dati del personale attualmente operante sono i seguenti:</w:t>
      </w:r>
    </w:p>
    <w:tbl>
      <w:tblPr>
        <w:tblStyle w:val="Grigliatabella"/>
        <w:tblW w:w="0" w:type="auto"/>
        <w:tblLook w:val="04A0" w:firstRow="1" w:lastRow="0" w:firstColumn="1" w:lastColumn="0" w:noHBand="0" w:noVBand="1"/>
      </w:tblPr>
      <w:tblGrid>
        <w:gridCol w:w="2372"/>
        <w:gridCol w:w="2372"/>
        <w:gridCol w:w="2372"/>
        <w:gridCol w:w="2372"/>
      </w:tblGrid>
      <w:tr w:rsidR="00AE6345" w14:paraId="7468C447" w14:textId="77777777" w:rsidTr="00AE6345">
        <w:tc>
          <w:tcPr>
            <w:tcW w:w="2372" w:type="dxa"/>
          </w:tcPr>
          <w:p w14:paraId="1393B66C" w14:textId="137DE028"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Numero addetti</w:t>
            </w:r>
          </w:p>
          <w:p w14:paraId="49A51061" w14:textId="77777777" w:rsidR="00AE6345" w:rsidRPr="00AE6345" w:rsidRDefault="00AE6345" w:rsidP="00AE6345">
            <w:pPr>
              <w:spacing w:line="360" w:lineRule="auto"/>
              <w:jc w:val="center"/>
              <w:rPr>
                <w:rFonts w:ascii="Arial" w:hAnsi="Arial" w:cs="Arial"/>
                <w:b/>
                <w:sz w:val="24"/>
                <w:szCs w:val="24"/>
              </w:rPr>
            </w:pPr>
          </w:p>
        </w:tc>
        <w:tc>
          <w:tcPr>
            <w:tcW w:w="2372" w:type="dxa"/>
          </w:tcPr>
          <w:p w14:paraId="7622456C" w14:textId="5F0D28C9"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Inquadramento (</w:t>
            </w:r>
            <w:proofErr w:type="spellStart"/>
            <w:r w:rsidRPr="00AE6345">
              <w:rPr>
                <w:rFonts w:ascii="Arial" w:hAnsi="Arial" w:cs="Arial"/>
                <w:b/>
                <w:sz w:val="24"/>
                <w:szCs w:val="24"/>
              </w:rPr>
              <w:t>Livello,Part</w:t>
            </w:r>
            <w:proofErr w:type="spellEnd"/>
            <w:r w:rsidRPr="00AE6345">
              <w:rPr>
                <w:rFonts w:ascii="Arial" w:hAnsi="Arial" w:cs="Arial"/>
                <w:b/>
                <w:sz w:val="24"/>
                <w:szCs w:val="24"/>
              </w:rPr>
              <w:t xml:space="preserve"> time/full time)</w:t>
            </w:r>
          </w:p>
          <w:p w14:paraId="5C722AAF" w14:textId="77777777" w:rsidR="00AE6345" w:rsidRPr="00AE6345" w:rsidRDefault="00AE6345" w:rsidP="00AE6345">
            <w:pPr>
              <w:spacing w:line="360" w:lineRule="auto"/>
              <w:jc w:val="center"/>
              <w:rPr>
                <w:rFonts w:ascii="Arial" w:hAnsi="Arial" w:cs="Arial"/>
                <w:b/>
                <w:sz w:val="24"/>
                <w:szCs w:val="24"/>
              </w:rPr>
            </w:pPr>
          </w:p>
        </w:tc>
        <w:tc>
          <w:tcPr>
            <w:tcW w:w="2372" w:type="dxa"/>
          </w:tcPr>
          <w:p w14:paraId="5103EC06" w14:textId="16E2811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Scatti di anzianità</w:t>
            </w:r>
          </w:p>
          <w:p w14:paraId="22DC666D" w14:textId="77777777" w:rsidR="00AE6345" w:rsidRPr="00AE6345" w:rsidRDefault="00AE6345" w:rsidP="00AE6345">
            <w:pPr>
              <w:spacing w:line="360" w:lineRule="auto"/>
              <w:jc w:val="center"/>
              <w:rPr>
                <w:rFonts w:ascii="Arial" w:hAnsi="Arial" w:cs="Arial"/>
                <w:b/>
                <w:sz w:val="24"/>
                <w:szCs w:val="24"/>
              </w:rPr>
            </w:pPr>
          </w:p>
        </w:tc>
        <w:tc>
          <w:tcPr>
            <w:tcW w:w="2372" w:type="dxa"/>
          </w:tcPr>
          <w:p w14:paraId="0D97CC1B" w14:textId="0A7EE93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Monte ore settimanali</w:t>
            </w:r>
          </w:p>
          <w:p w14:paraId="7C5217D2" w14:textId="77777777" w:rsidR="00AE6345" w:rsidRPr="00AE6345" w:rsidRDefault="00AE6345" w:rsidP="00AE6345">
            <w:pPr>
              <w:spacing w:line="360" w:lineRule="auto"/>
              <w:jc w:val="center"/>
              <w:rPr>
                <w:rFonts w:ascii="Arial" w:hAnsi="Arial" w:cs="Arial"/>
                <w:b/>
                <w:sz w:val="24"/>
                <w:szCs w:val="24"/>
              </w:rPr>
            </w:pPr>
          </w:p>
        </w:tc>
      </w:tr>
      <w:tr w:rsidR="00AE6345" w14:paraId="63DAD49C" w14:textId="77777777" w:rsidTr="00AE6345">
        <w:tc>
          <w:tcPr>
            <w:tcW w:w="2372" w:type="dxa"/>
          </w:tcPr>
          <w:p w14:paraId="723ED4B2" w14:textId="77777777" w:rsidR="00AE6345" w:rsidRDefault="00AE6345" w:rsidP="0025642A">
            <w:pPr>
              <w:spacing w:line="360" w:lineRule="auto"/>
              <w:jc w:val="both"/>
              <w:rPr>
                <w:rFonts w:ascii="Arial" w:hAnsi="Arial" w:cs="Arial"/>
                <w:sz w:val="24"/>
                <w:szCs w:val="24"/>
              </w:rPr>
            </w:pPr>
          </w:p>
        </w:tc>
        <w:tc>
          <w:tcPr>
            <w:tcW w:w="2372" w:type="dxa"/>
          </w:tcPr>
          <w:p w14:paraId="6F72A912" w14:textId="77777777" w:rsidR="00AE6345" w:rsidRDefault="00AE6345" w:rsidP="0025642A">
            <w:pPr>
              <w:spacing w:line="360" w:lineRule="auto"/>
              <w:jc w:val="both"/>
              <w:rPr>
                <w:rFonts w:ascii="Arial" w:hAnsi="Arial" w:cs="Arial"/>
                <w:sz w:val="24"/>
                <w:szCs w:val="24"/>
              </w:rPr>
            </w:pPr>
          </w:p>
        </w:tc>
        <w:tc>
          <w:tcPr>
            <w:tcW w:w="2372" w:type="dxa"/>
          </w:tcPr>
          <w:p w14:paraId="1CCD13D9" w14:textId="77777777" w:rsidR="00AE6345" w:rsidRDefault="00AE6345" w:rsidP="0025642A">
            <w:pPr>
              <w:spacing w:line="360" w:lineRule="auto"/>
              <w:jc w:val="both"/>
              <w:rPr>
                <w:rFonts w:ascii="Arial" w:hAnsi="Arial" w:cs="Arial"/>
                <w:sz w:val="24"/>
                <w:szCs w:val="24"/>
              </w:rPr>
            </w:pPr>
          </w:p>
        </w:tc>
        <w:tc>
          <w:tcPr>
            <w:tcW w:w="2372" w:type="dxa"/>
          </w:tcPr>
          <w:p w14:paraId="027F2C80" w14:textId="77777777" w:rsidR="00AE6345" w:rsidRDefault="00AE6345" w:rsidP="0025642A">
            <w:pPr>
              <w:spacing w:line="360" w:lineRule="auto"/>
              <w:jc w:val="both"/>
              <w:rPr>
                <w:rFonts w:ascii="Arial" w:hAnsi="Arial" w:cs="Arial"/>
                <w:sz w:val="24"/>
                <w:szCs w:val="24"/>
              </w:rPr>
            </w:pPr>
          </w:p>
        </w:tc>
      </w:tr>
      <w:tr w:rsidR="00AE6345" w14:paraId="7E865022" w14:textId="77777777" w:rsidTr="00AE6345">
        <w:tc>
          <w:tcPr>
            <w:tcW w:w="2372" w:type="dxa"/>
          </w:tcPr>
          <w:p w14:paraId="5D1B41A9" w14:textId="77777777" w:rsidR="00AE6345" w:rsidRDefault="00AE6345" w:rsidP="0025642A">
            <w:pPr>
              <w:spacing w:line="360" w:lineRule="auto"/>
              <w:jc w:val="both"/>
              <w:rPr>
                <w:rFonts w:ascii="Arial" w:hAnsi="Arial" w:cs="Arial"/>
                <w:sz w:val="24"/>
                <w:szCs w:val="24"/>
              </w:rPr>
            </w:pPr>
          </w:p>
        </w:tc>
        <w:tc>
          <w:tcPr>
            <w:tcW w:w="2372" w:type="dxa"/>
          </w:tcPr>
          <w:p w14:paraId="79B2CAD4" w14:textId="77777777" w:rsidR="00AE6345" w:rsidRDefault="00AE6345" w:rsidP="0025642A">
            <w:pPr>
              <w:spacing w:line="360" w:lineRule="auto"/>
              <w:jc w:val="both"/>
              <w:rPr>
                <w:rFonts w:ascii="Arial" w:hAnsi="Arial" w:cs="Arial"/>
                <w:sz w:val="24"/>
                <w:szCs w:val="24"/>
              </w:rPr>
            </w:pPr>
          </w:p>
        </w:tc>
        <w:tc>
          <w:tcPr>
            <w:tcW w:w="2372" w:type="dxa"/>
          </w:tcPr>
          <w:p w14:paraId="5B1C306F" w14:textId="77777777" w:rsidR="00AE6345" w:rsidRDefault="00AE6345" w:rsidP="0025642A">
            <w:pPr>
              <w:spacing w:line="360" w:lineRule="auto"/>
              <w:jc w:val="both"/>
              <w:rPr>
                <w:rFonts w:ascii="Arial" w:hAnsi="Arial" w:cs="Arial"/>
                <w:sz w:val="24"/>
                <w:szCs w:val="24"/>
              </w:rPr>
            </w:pPr>
          </w:p>
        </w:tc>
        <w:tc>
          <w:tcPr>
            <w:tcW w:w="2372" w:type="dxa"/>
          </w:tcPr>
          <w:p w14:paraId="637AF142" w14:textId="77777777" w:rsidR="00AE6345" w:rsidRDefault="00AE6345" w:rsidP="0025642A">
            <w:pPr>
              <w:spacing w:line="360" w:lineRule="auto"/>
              <w:jc w:val="both"/>
              <w:rPr>
                <w:rFonts w:ascii="Arial" w:hAnsi="Arial" w:cs="Arial"/>
                <w:sz w:val="24"/>
                <w:szCs w:val="24"/>
              </w:rPr>
            </w:pPr>
          </w:p>
        </w:tc>
      </w:tr>
    </w:tbl>
    <w:p w14:paraId="681112CA" w14:textId="77777777" w:rsidR="00AE6345" w:rsidRPr="0025642A" w:rsidRDefault="00AE6345" w:rsidP="0025642A">
      <w:pPr>
        <w:spacing w:line="360" w:lineRule="auto"/>
        <w:jc w:val="both"/>
        <w:rPr>
          <w:rFonts w:ascii="Arial" w:hAnsi="Arial" w:cs="Arial"/>
          <w:sz w:val="24"/>
          <w:szCs w:val="24"/>
        </w:rPr>
      </w:pPr>
    </w:p>
    <w:p w14:paraId="53CF3E62" w14:textId="42297E8A"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25642A">
        <w:rPr>
          <w:rFonts w:ascii="Arial" w:hAnsi="Arial" w:cs="Arial"/>
          <w:b/>
          <w:color w:val="auto"/>
          <w:sz w:val="24"/>
          <w:szCs w:val="24"/>
        </w:rPr>
        <w:t>9</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p>
    <w:p w14:paraId="3029ADA7" w14:textId="4BB0A178"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attività di coordinamento, direzione e controllo tecnico</w:t>
      </w:r>
      <w:r w:rsidR="008A1D94">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sidR="00A540AD">
        <w:rPr>
          <w:rFonts w:ascii="Arial" w:hAnsi="Arial" w:cs="Arial"/>
          <w:sz w:val="24"/>
          <w:szCs w:val="24"/>
        </w:rPr>
        <w:t>c</w:t>
      </w:r>
      <w:r w:rsidRPr="00DF794A">
        <w:rPr>
          <w:rFonts w:ascii="Arial" w:hAnsi="Arial" w:cs="Arial"/>
          <w:sz w:val="24"/>
          <w:szCs w:val="24"/>
        </w:rPr>
        <w:t xml:space="preserve">ontratto </w:t>
      </w:r>
      <w:r w:rsidR="00A540AD" w:rsidRPr="00980A57">
        <w:rPr>
          <w:rFonts w:ascii="Arial" w:hAnsi="Arial" w:cs="Arial"/>
          <w:i/>
          <w:sz w:val="24"/>
          <w:szCs w:val="24"/>
        </w:rPr>
        <w:t>[</w:t>
      </w:r>
      <w:r w:rsidRPr="00980A57">
        <w:rPr>
          <w:rFonts w:ascii="Arial" w:hAnsi="Arial" w:cs="Arial"/>
          <w:i/>
          <w:sz w:val="24"/>
          <w:szCs w:val="24"/>
        </w:rPr>
        <w:t>se</w:t>
      </w:r>
      <w:r w:rsidR="00782D04" w:rsidRPr="00980A57">
        <w:rPr>
          <w:rFonts w:ascii="Arial" w:hAnsi="Arial" w:cs="Arial"/>
          <w:i/>
          <w:sz w:val="24"/>
          <w:szCs w:val="24"/>
        </w:rPr>
        <w:t xml:space="preserve"> </w:t>
      </w:r>
      <w:r w:rsidRPr="00980A57">
        <w:rPr>
          <w:rFonts w:ascii="Arial" w:hAnsi="Arial" w:cs="Arial"/>
          <w:i/>
          <w:sz w:val="24"/>
          <w:szCs w:val="24"/>
        </w:rPr>
        <w:t>nominato</w:t>
      </w:r>
      <w:r w:rsidR="00A540AD" w:rsidRPr="00980A57">
        <w:rPr>
          <w:rFonts w:ascii="Arial" w:hAnsi="Arial" w:cs="Arial"/>
          <w:i/>
          <w:sz w:val="24"/>
          <w:szCs w:val="24"/>
        </w:rPr>
        <w:t>]</w:t>
      </w:r>
      <w:r w:rsidRPr="00980A57">
        <w:rPr>
          <w:rFonts w:ascii="Arial" w:hAnsi="Arial" w:cs="Arial"/>
          <w:i/>
          <w:sz w:val="24"/>
          <w:szCs w:val="24"/>
        </w:rPr>
        <w:t xml:space="preserve">/ </w:t>
      </w:r>
      <w:r w:rsidRPr="00DF794A">
        <w:rPr>
          <w:rFonts w:ascii="Arial" w:hAnsi="Arial" w:cs="Arial"/>
          <w:sz w:val="24"/>
          <w:szCs w:val="24"/>
        </w:rPr>
        <w:t>RUP  che ne verifica il regolare andamento.</w:t>
      </w:r>
    </w:p>
    <w:p w14:paraId="445F3BE2" w14:textId="2AE377BD" w:rsidR="00ED41A5" w:rsidRPr="00552F98" w:rsidRDefault="00ED41A5" w:rsidP="00DF794A">
      <w:pPr>
        <w:pStyle w:val="Titolo1"/>
        <w:spacing w:line="360" w:lineRule="auto"/>
        <w:jc w:val="both"/>
        <w:rPr>
          <w:rFonts w:ascii="Arial" w:hAnsi="Arial" w:cs="Arial"/>
          <w:b/>
          <w:color w:val="auto"/>
          <w:sz w:val="24"/>
          <w:szCs w:val="24"/>
        </w:rPr>
      </w:pPr>
      <w:bookmarkStart w:id="11" w:name="_Toc189643499"/>
      <w:bookmarkStart w:id="12" w:name="_Hlk150955744"/>
      <w:bookmarkEnd w:id="10"/>
      <w:r w:rsidRPr="00552F98">
        <w:rPr>
          <w:rFonts w:ascii="Arial" w:hAnsi="Arial" w:cs="Arial"/>
          <w:b/>
          <w:color w:val="auto"/>
          <w:sz w:val="24"/>
          <w:szCs w:val="24"/>
        </w:rPr>
        <w:t xml:space="preserve">Art. </w:t>
      </w:r>
      <w:r w:rsidR="0025642A">
        <w:rPr>
          <w:rFonts w:ascii="Arial" w:hAnsi="Arial" w:cs="Arial"/>
          <w:b/>
          <w:color w:val="auto"/>
          <w:sz w:val="24"/>
          <w:szCs w:val="24"/>
        </w:rPr>
        <w:t xml:space="preserve">10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47BFFE05" w:rsidR="00E446C8" w:rsidRPr="00DF794A" w:rsidRDefault="00ED41A5" w:rsidP="00DF794A">
      <w:pPr>
        <w:spacing w:line="360" w:lineRule="auto"/>
        <w:jc w:val="both"/>
        <w:rPr>
          <w:rFonts w:ascii="Arial" w:hAnsi="Arial" w:cs="Arial"/>
          <w:sz w:val="24"/>
          <w:szCs w:val="24"/>
        </w:rPr>
      </w:pPr>
      <w:bookmarkStart w:id="13" w:name="_Hlk182476345"/>
      <w:bookmarkStart w:id="14"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End w:id="13"/>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4"/>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4805ABB6"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EB0F4E">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w:t>
      </w:r>
      <w:r w:rsidRPr="00DF794A">
        <w:rPr>
          <w:rFonts w:ascii="Arial" w:hAnsi="Arial" w:cs="Arial"/>
          <w:sz w:val="24"/>
          <w:szCs w:val="24"/>
        </w:rPr>
        <w:lastRenderedPageBreak/>
        <w:t xml:space="preserve">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DF794A">
      <w:pPr>
        <w:pStyle w:val="Paragrafoelenco"/>
        <w:numPr>
          <w:ilvl w:val="0"/>
          <w:numId w:val="34"/>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DF794A">
      <w:pPr>
        <w:pStyle w:val="Paragrafoelenco"/>
        <w:numPr>
          <w:ilvl w:val="0"/>
          <w:numId w:val="34"/>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AE6345">
      <w:pPr>
        <w:pStyle w:val="Paragrafoelenco"/>
        <w:numPr>
          <w:ilvl w:val="0"/>
          <w:numId w:val="34"/>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4EDA68F0" w:rsidR="00AE6345" w:rsidRPr="00AE6345" w:rsidRDefault="00AE6345" w:rsidP="00AE6345">
      <w:pPr>
        <w:pStyle w:val="Paragrafoelenco"/>
        <w:numPr>
          <w:ilvl w:val="0"/>
          <w:numId w:val="34"/>
        </w:numPr>
        <w:spacing w:line="360" w:lineRule="auto"/>
        <w:jc w:val="both"/>
        <w:rPr>
          <w:rFonts w:ascii="Arial" w:hAnsi="Arial" w:cs="Arial"/>
          <w:sz w:val="24"/>
          <w:szCs w:val="24"/>
        </w:rPr>
      </w:pPr>
      <w:r w:rsidRPr="00AE6345">
        <w:rPr>
          <w:rFonts w:ascii="Arial" w:hAnsi="Arial" w:cs="Arial"/>
          <w:b/>
          <w:sz w:val="24"/>
          <w:szCs w:val="24"/>
        </w:rPr>
        <w:t xml:space="preserve">[in caso di </w:t>
      </w:r>
      <w:r w:rsidR="00EB0F4E">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w:t>
      </w:r>
      <w:r w:rsidR="00ED41A5" w:rsidRPr="00DF794A">
        <w:rPr>
          <w:rFonts w:ascii="Arial" w:hAnsi="Arial" w:cs="Arial"/>
          <w:sz w:val="24"/>
          <w:szCs w:val="24"/>
        </w:rPr>
        <w:lastRenderedPageBreak/>
        <w:t xml:space="preserve">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350A6">
      <w:pPr>
        <w:pStyle w:val="Paragrafoelenco"/>
        <w:numPr>
          <w:ilvl w:val="0"/>
          <w:numId w:val="44"/>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38FB1DDB"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i concorrenti,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lastRenderedPageBreak/>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7A4708B6" w:rsidR="002F140E" w:rsidRPr="00552F98" w:rsidRDefault="002F140E" w:rsidP="00DF794A">
      <w:pPr>
        <w:pStyle w:val="Titolo1"/>
        <w:spacing w:line="360" w:lineRule="auto"/>
        <w:jc w:val="both"/>
        <w:rPr>
          <w:rFonts w:ascii="Arial" w:hAnsi="Arial" w:cs="Arial"/>
          <w:b/>
          <w:color w:val="auto"/>
          <w:sz w:val="24"/>
          <w:szCs w:val="24"/>
        </w:rPr>
      </w:pPr>
      <w:bookmarkStart w:id="15" w:name="_Toc189643500"/>
      <w:bookmarkEnd w:id="12"/>
      <w:r w:rsidRPr="00552F98">
        <w:rPr>
          <w:rFonts w:ascii="Arial" w:hAnsi="Arial" w:cs="Arial"/>
          <w:b/>
          <w:color w:val="auto"/>
          <w:sz w:val="24"/>
          <w:szCs w:val="24"/>
        </w:rPr>
        <w:t>Art. 1</w:t>
      </w:r>
      <w:r w:rsidR="0025642A">
        <w:rPr>
          <w:rFonts w:ascii="Arial" w:hAnsi="Arial" w:cs="Arial"/>
          <w:b/>
          <w:color w:val="auto"/>
          <w:sz w:val="24"/>
          <w:szCs w:val="24"/>
        </w:rPr>
        <w:t>1</w:t>
      </w:r>
      <w:r w:rsidRPr="00552F98">
        <w:rPr>
          <w:rFonts w:ascii="Arial" w:hAnsi="Arial" w:cs="Arial"/>
          <w:b/>
          <w:color w:val="auto"/>
          <w:sz w:val="24"/>
          <w:szCs w:val="24"/>
        </w:rPr>
        <w:t xml:space="preserve"> – Subappalto</w:t>
      </w:r>
      <w:bookmarkEnd w:id="15"/>
    </w:p>
    <w:p w14:paraId="3F12A598" w14:textId="032004A0" w:rsidR="002F140E" w:rsidRPr="00DF794A" w:rsidRDefault="002F140E" w:rsidP="00DF794A">
      <w:pPr>
        <w:spacing w:line="360" w:lineRule="auto"/>
        <w:jc w:val="both"/>
        <w:rPr>
          <w:rFonts w:ascii="Arial" w:hAnsi="Arial" w:cs="Arial"/>
          <w:sz w:val="24"/>
          <w:szCs w:val="24"/>
        </w:rPr>
      </w:pPr>
      <w:r w:rsidRPr="00DF794A">
        <w:rPr>
          <w:rFonts w:ascii="Arial" w:hAnsi="Arial" w:cs="Arial"/>
          <w:sz w:val="24"/>
          <w:szCs w:val="24"/>
        </w:rPr>
        <w:t xml:space="preserve">È ammesso il subappalto, ai sensi dell’art. 119 del </w:t>
      </w:r>
      <w:r w:rsidR="00240162" w:rsidRPr="00DF794A">
        <w:rPr>
          <w:rFonts w:ascii="Arial" w:hAnsi="Arial" w:cs="Arial"/>
          <w:sz w:val="24"/>
          <w:szCs w:val="24"/>
        </w:rPr>
        <w:t xml:space="preserve">Codice. </w:t>
      </w:r>
      <w:r w:rsidRPr="00DF794A">
        <w:rPr>
          <w:rFonts w:ascii="Arial" w:hAnsi="Arial" w:cs="Arial"/>
          <w:sz w:val="24"/>
          <w:szCs w:val="24"/>
        </w:rPr>
        <w:t>La cessione del contratto è nulla ad eccezione di quanto previsto dall'articolo 120, comma 1, lettera d) del</w:t>
      </w:r>
      <w:r w:rsidR="00240162" w:rsidRPr="00DF794A">
        <w:rPr>
          <w:rFonts w:ascii="Arial" w:hAnsi="Arial" w:cs="Arial"/>
          <w:sz w:val="24"/>
          <w:szCs w:val="24"/>
        </w:rPr>
        <w:t xml:space="preserve"> Codice stesso</w:t>
      </w:r>
      <w:r w:rsidRPr="00DF794A">
        <w:rPr>
          <w:rFonts w:ascii="Arial" w:hAnsi="Arial" w:cs="Arial"/>
          <w:sz w:val="24"/>
          <w:szCs w:val="24"/>
        </w:rPr>
        <w:t>.</w:t>
      </w:r>
    </w:p>
    <w:p w14:paraId="49678FE2" w14:textId="6BFFE64A" w:rsidR="002F140E" w:rsidRDefault="002F140E" w:rsidP="00DF794A">
      <w:pPr>
        <w:spacing w:line="360" w:lineRule="auto"/>
        <w:jc w:val="both"/>
        <w:rPr>
          <w:rFonts w:ascii="Arial" w:hAnsi="Arial" w:cs="Arial"/>
          <w:sz w:val="24"/>
          <w:szCs w:val="24"/>
        </w:rPr>
      </w:pPr>
      <w:r w:rsidRPr="00DF794A">
        <w:rPr>
          <w:rFonts w:ascii="Arial" w:hAnsi="Arial" w:cs="Arial"/>
          <w:sz w:val="24"/>
          <w:szCs w:val="24"/>
        </w:rPr>
        <w:t>Non può essere affidat</w:t>
      </w:r>
      <w:r w:rsidR="009865DB">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1A308564" w14:textId="4D02AB45" w:rsidR="008A1D94" w:rsidRPr="008A1D94" w:rsidRDefault="002F3489" w:rsidP="008A1D94">
      <w:pPr>
        <w:spacing w:line="360" w:lineRule="auto"/>
        <w:jc w:val="both"/>
        <w:rPr>
          <w:rFonts w:ascii="Arial" w:hAnsi="Arial" w:cs="Arial"/>
          <w:sz w:val="24"/>
          <w:szCs w:val="24"/>
        </w:rPr>
      </w:pPr>
      <w:r w:rsidRPr="002F3489">
        <w:rPr>
          <w:rFonts w:ascii="Arial" w:hAnsi="Arial" w:cs="Arial"/>
          <w:i/>
          <w:sz w:val="24"/>
          <w:szCs w:val="24"/>
        </w:rPr>
        <w:t>[Facoltativo]</w:t>
      </w:r>
      <w:r>
        <w:rPr>
          <w:rFonts w:ascii="Arial" w:hAnsi="Arial" w:cs="Arial"/>
          <w:sz w:val="24"/>
          <w:szCs w:val="24"/>
        </w:rPr>
        <w:t xml:space="preserve"> </w:t>
      </w:r>
      <w:r w:rsidR="008A1D94" w:rsidRPr="008A1D94">
        <w:rPr>
          <w:rFonts w:ascii="Arial" w:hAnsi="Arial" w:cs="Arial"/>
          <w:sz w:val="24"/>
          <w:szCs w:val="24"/>
        </w:rPr>
        <w:t>L’aggiudicatario deve eseguire direttamente le seguenti prestazioni…. per i seguenti motivi</w:t>
      </w:r>
      <w:r w:rsidR="008A1D94" w:rsidRPr="008A1D94">
        <w:rPr>
          <w:rFonts w:ascii="Arial" w:hAnsi="Arial" w:cs="Arial"/>
          <w:i/>
          <w:sz w:val="24"/>
          <w:szCs w:val="24"/>
        </w:rPr>
        <w:t>…[descrivere].</w:t>
      </w:r>
      <w:r w:rsidR="008A1D94" w:rsidRPr="008A1D94">
        <w:rPr>
          <w:rFonts w:ascii="Arial" w:hAnsi="Arial" w:cs="Arial"/>
          <w:sz w:val="24"/>
          <w:szCs w:val="24"/>
        </w:rPr>
        <w:t xml:space="preserve"> </w:t>
      </w:r>
    </w:p>
    <w:p w14:paraId="72790D4E" w14:textId="1C00B44F" w:rsidR="008A1D94" w:rsidRPr="00DF794A" w:rsidRDefault="008A1D94" w:rsidP="008A1D94">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sidR="00892A3D">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sidR="00892A3D">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357FAA1B" w14:textId="04DA2357" w:rsidR="00554EE1" w:rsidRDefault="00554EE1" w:rsidP="00DF794A">
      <w:pPr>
        <w:spacing w:line="360" w:lineRule="auto"/>
        <w:jc w:val="both"/>
        <w:rPr>
          <w:rFonts w:ascii="Arial" w:hAnsi="Arial" w:cs="Arial"/>
          <w:sz w:val="24"/>
          <w:szCs w:val="24"/>
        </w:rPr>
      </w:pPr>
      <w:r w:rsidRPr="008A1D94">
        <w:rPr>
          <w:rFonts w:ascii="Arial" w:hAnsi="Arial" w:cs="Arial"/>
          <w:i/>
          <w:sz w:val="24"/>
          <w:szCs w:val="24"/>
        </w:rPr>
        <w:t>[</w:t>
      </w:r>
      <w:r w:rsidR="002F140E" w:rsidRPr="008A1D94">
        <w:rPr>
          <w:rFonts w:ascii="Arial" w:hAnsi="Arial" w:cs="Arial"/>
          <w:i/>
          <w:sz w:val="24"/>
          <w:szCs w:val="24"/>
        </w:rPr>
        <w:t>in caso di contratti ad alta intensità di manodopera</w:t>
      </w:r>
      <w:r>
        <w:rPr>
          <w:rFonts w:ascii="Arial" w:hAnsi="Arial" w:cs="Arial"/>
          <w:sz w:val="24"/>
          <w:szCs w:val="24"/>
        </w:rPr>
        <w:t>]</w:t>
      </w:r>
      <w:r w:rsidR="002F140E" w:rsidRPr="00DF794A">
        <w:rPr>
          <w:rFonts w:ascii="Arial" w:hAnsi="Arial" w:cs="Arial"/>
          <w:sz w:val="24"/>
          <w:szCs w:val="24"/>
        </w:rPr>
        <w:t xml:space="preserve"> </w:t>
      </w:r>
      <w:r w:rsidR="008A1D94">
        <w:rPr>
          <w:rFonts w:ascii="Arial" w:hAnsi="Arial" w:cs="Arial"/>
          <w:sz w:val="24"/>
          <w:szCs w:val="24"/>
        </w:rPr>
        <w:t>N</w:t>
      </w:r>
      <w:r w:rsidR="002F140E" w:rsidRPr="00DF794A">
        <w:rPr>
          <w:rFonts w:ascii="Arial" w:hAnsi="Arial" w:cs="Arial"/>
          <w:sz w:val="24"/>
          <w:szCs w:val="24"/>
        </w:rPr>
        <w:t>on può essere affidata a terzi la prevalente esecuzione delle prestazioni.</w:t>
      </w:r>
      <w:r w:rsidR="00240162" w:rsidRPr="00DF794A">
        <w:rPr>
          <w:rFonts w:ascii="Arial" w:hAnsi="Arial" w:cs="Arial"/>
          <w:sz w:val="24"/>
          <w:szCs w:val="24"/>
        </w:rPr>
        <w:t xml:space="preserve"> </w:t>
      </w:r>
    </w:p>
    <w:p w14:paraId="6050F141" w14:textId="52828B77" w:rsidR="00725D4E" w:rsidRDefault="00725D4E" w:rsidP="00DF794A">
      <w:pPr>
        <w:spacing w:line="360" w:lineRule="auto"/>
        <w:jc w:val="both"/>
        <w:rPr>
          <w:rFonts w:ascii="Arial" w:hAnsi="Arial" w:cs="Arial"/>
          <w:sz w:val="24"/>
          <w:szCs w:val="24"/>
        </w:rPr>
      </w:pPr>
      <w:r>
        <w:rPr>
          <w:rFonts w:ascii="Arial" w:hAnsi="Arial" w:cs="Arial"/>
          <w:sz w:val="24"/>
          <w:szCs w:val="24"/>
        </w:rPr>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2507BEE0" w14:textId="16875191" w:rsidR="002F140E" w:rsidRPr="00DF794A" w:rsidRDefault="00240162" w:rsidP="00DF794A">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1BA799C" w14:textId="2BF88DB7"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7C11E767" w14:textId="3EE229DC"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56CAC20" w14:textId="796166BD"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lastRenderedPageBreak/>
        <w:t>all’atto dell’offerta siano stati i servizi e le forniture o parti di servizi e forniture che si intende subappaltare</w:t>
      </w:r>
      <w:r w:rsidR="00215221">
        <w:rPr>
          <w:rFonts w:ascii="Arial" w:hAnsi="Arial" w:cs="Arial"/>
          <w:sz w:val="24"/>
          <w:szCs w:val="24"/>
        </w:rPr>
        <w:t>.</w:t>
      </w:r>
    </w:p>
    <w:p w14:paraId="2ACE303F" w14:textId="33D70256" w:rsidR="002F140E" w:rsidRPr="00DF794A" w:rsidRDefault="0020436E" w:rsidP="00DF794A">
      <w:pPr>
        <w:spacing w:line="360" w:lineRule="auto"/>
        <w:jc w:val="both"/>
        <w:rPr>
          <w:rFonts w:ascii="Arial" w:hAnsi="Arial" w:cs="Arial"/>
          <w:sz w:val="24"/>
          <w:szCs w:val="24"/>
        </w:rPr>
      </w:pPr>
      <w:bookmarkStart w:id="16" w:name="_Hlk150514276"/>
      <w:r w:rsidRPr="00DF794A">
        <w:rPr>
          <w:rFonts w:ascii="Arial" w:hAnsi="Arial" w:cs="Arial"/>
          <w:sz w:val="24"/>
          <w:szCs w:val="24"/>
        </w:rPr>
        <w:t>L</w:t>
      </w:r>
      <w:r w:rsidR="002F140E" w:rsidRPr="00DF794A">
        <w:rPr>
          <w:rFonts w:ascii="Arial" w:hAnsi="Arial" w:cs="Arial"/>
          <w:sz w:val="24"/>
          <w:szCs w:val="24"/>
        </w:rPr>
        <w:t>’aggiudicatario trasmette il contratto di subappalto alla stazione appaltante almeno venti giorni prima della data di effettivo inizio dell'esecuzione delle relative prestazioni</w:t>
      </w:r>
      <w:r w:rsidR="00297C97">
        <w:rPr>
          <w:rFonts w:ascii="Arial" w:hAnsi="Arial" w:cs="Arial"/>
          <w:sz w:val="24"/>
          <w:szCs w:val="24"/>
        </w:rPr>
        <w:t xml:space="preserve">, anche al fine di verificare il corretto adempimento agli obblighi di tracciabilità dei flussi finanziari. </w:t>
      </w:r>
      <w:r w:rsidR="002F140E"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B151DF">
        <w:rPr>
          <w:rFonts w:ascii="Arial" w:hAnsi="Arial" w:cs="Arial"/>
          <w:sz w:val="24"/>
          <w:szCs w:val="24"/>
        </w:rPr>
        <w:t xml:space="preserve">Codice </w:t>
      </w:r>
      <w:r w:rsidR="002F140E"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16"/>
      <w:r w:rsidRPr="00DF794A">
        <w:rPr>
          <w:rFonts w:ascii="Arial" w:hAnsi="Arial" w:cs="Arial"/>
          <w:sz w:val="24"/>
          <w:szCs w:val="24"/>
        </w:rPr>
        <w:t>.</w:t>
      </w:r>
    </w:p>
    <w:p w14:paraId="431D9C9B" w14:textId="752D2B5F" w:rsidR="002F140E"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e il subappaltatore sono responsabili in solido nei confronti della stazione appaltante per le prestazioni oggetto del contratto di subappalto</w:t>
      </w:r>
      <w:r w:rsidRPr="00DF794A">
        <w:rPr>
          <w:rFonts w:ascii="Arial" w:hAnsi="Arial" w:cs="Arial"/>
          <w:sz w:val="24"/>
          <w:szCs w:val="24"/>
        </w:rPr>
        <w:t>.</w:t>
      </w:r>
    </w:p>
    <w:p w14:paraId="60E5BEDD" w14:textId="1B8E3D89" w:rsidR="00725D4E" w:rsidRPr="00DF794A" w:rsidRDefault="00725D4E" w:rsidP="00DF794A">
      <w:pPr>
        <w:spacing w:line="360" w:lineRule="auto"/>
        <w:jc w:val="both"/>
        <w:rPr>
          <w:rFonts w:ascii="Arial" w:hAnsi="Arial" w:cs="Arial"/>
          <w:sz w:val="24"/>
          <w:szCs w:val="24"/>
        </w:rPr>
      </w:pPr>
      <w:r>
        <w:rPr>
          <w:rFonts w:ascii="Arial" w:hAnsi="Arial" w:cs="Arial"/>
          <w:sz w:val="24"/>
          <w:szCs w:val="24"/>
        </w:rPr>
        <w:t>Nei contratti di subappalto o nei</w:t>
      </w:r>
      <w:r w:rsidR="00AC0CC7">
        <w:rPr>
          <w:rFonts w:ascii="Arial" w:hAnsi="Arial" w:cs="Arial"/>
          <w:sz w:val="24"/>
          <w:szCs w:val="24"/>
        </w:rPr>
        <w:t xml:space="preserve"> subcontratti</w:t>
      </w:r>
      <w:r>
        <w:rPr>
          <w:rFonts w:ascii="Arial" w:hAnsi="Arial" w:cs="Arial"/>
          <w:sz w:val="24"/>
          <w:szCs w:val="24"/>
        </w:rPr>
        <w:t xml:space="preserve"> è obbligatorio l’inserimento di clausole di revisione prezzi</w:t>
      </w:r>
      <w:r w:rsidR="00032BEF">
        <w:rPr>
          <w:rFonts w:ascii="Arial" w:hAnsi="Arial" w:cs="Arial"/>
          <w:sz w:val="24"/>
          <w:szCs w:val="24"/>
        </w:rPr>
        <w:t>,</w:t>
      </w:r>
      <w:r>
        <w:rPr>
          <w:rFonts w:ascii="Arial" w:hAnsi="Arial" w:cs="Arial"/>
          <w:sz w:val="24"/>
          <w:szCs w:val="24"/>
        </w:rPr>
        <w:t xml:space="preserve"> secondo la normativa vigente.</w:t>
      </w:r>
    </w:p>
    <w:p w14:paraId="20629C29" w14:textId="7637161B" w:rsidR="006836A1" w:rsidRPr="00DF794A"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è tenuto ad osservare il trattamento economico e normativo stabilito dai contratti collettivi naziona</w:t>
      </w:r>
      <w:r w:rsidR="008A1D94">
        <w:rPr>
          <w:rFonts w:ascii="Arial" w:hAnsi="Arial" w:cs="Arial"/>
          <w:sz w:val="24"/>
          <w:szCs w:val="24"/>
        </w:rPr>
        <w:t xml:space="preserve">li </w:t>
      </w:r>
      <w:r w:rsidR="002F140E" w:rsidRPr="00DF794A">
        <w:rPr>
          <w:rFonts w:ascii="Arial" w:hAnsi="Arial" w:cs="Arial"/>
          <w:sz w:val="24"/>
          <w:szCs w:val="24"/>
        </w:rPr>
        <w:t>e territorial</w:t>
      </w:r>
      <w:r w:rsidR="008A1D94">
        <w:rPr>
          <w:rFonts w:ascii="Arial" w:hAnsi="Arial" w:cs="Arial"/>
          <w:sz w:val="24"/>
          <w:szCs w:val="24"/>
        </w:rPr>
        <w:t>i</w:t>
      </w:r>
      <w:r w:rsidR="002F140E" w:rsidRPr="00DF794A">
        <w:rPr>
          <w:rFonts w:ascii="Arial" w:hAnsi="Arial" w:cs="Arial"/>
          <w:sz w:val="24"/>
          <w:szCs w:val="24"/>
        </w:rPr>
        <w:t xml:space="preserve"> in vigore per il settore e per la zona nella quale si eseguono le prestazioni secondo quanto previsto all'articolo 11 del</w:t>
      </w:r>
      <w:r w:rsidRPr="00DF794A">
        <w:rPr>
          <w:rFonts w:ascii="Arial" w:hAnsi="Arial" w:cs="Arial"/>
          <w:sz w:val="24"/>
          <w:szCs w:val="24"/>
        </w:rPr>
        <w:t xml:space="preserve"> Codice</w:t>
      </w:r>
      <w:r w:rsidR="002F140E" w:rsidRPr="00DF794A">
        <w:rPr>
          <w:rFonts w:ascii="Arial" w:hAnsi="Arial" w:cs="Arial"/>
          <w:sz w:val="24"/>
          <w:szCs w:val="24"/>
        </w:rPr>
        <w:t>; è, altresì, responsabile in solido dell'osservanza delle norme anzidette da parte dei subappaltatori nei confronti dei loro dipendenti   per   le prestazioni rese nell'ambito del subappalto</w:t>
      </w:r>
      <w:r w:rsidRPr="00DF794A">
        <w:rPr>
          <w:rFonts w:ascii="Arial" w:hAnsi="Arial" w:cs="Arial"/>
          <w:sz w:val="24"/>
          <w:szCs w:val="24"/>
        </w:rPr>
        <w:t>, ovvero</w:t>
      </w:r>
      <w:r w:rsidR="002F140E" w:rsidRPr="00DF794A">
        <w:rPr>
          <w:rFonts w:ascii="Arial" w:hAnsi="Arial" w:cs="Arial"/>
          <w:sz w:val="24"/>
          <w:szCs w:val="24"/>
        </w:rPr>
        <w:t xml:space="preserve">, il subappaltatore, per le prestazioni affidate in subappalto, deve garantire gli stessi standard qualitativi e prestazionali previsti nel contratto di appalto e riconoscere ai lavoratori un trattamento economico e normativo non inferiore a quello che avrebbe garantito </w:t>
      </w:r>
      <w:r w:rsidRPr="00DF794A">
        <w:rPr>
          <w:rFonts w:ascii="Arial" w:hAnsi="Arial" w:cs="Arial"/>
          <w:sz w:val="24"/>
          <w:szCs w:val="24"/>
        </w:rPr>
        <w:t xml:space="preserve">l’aggiudicatario. </w:t>
      </w:r>
      <w:r w:rsidR="002F140E" w:rsidRPr="00DF794A">
        <w:rPr>
          <w:rFonts w:ascii="Arial" w:hAnsi="Arial" w:cs="Arial"/>
          <w:sz w:val="24"/>
          <w:szCs w:val="24"/>
        </w:rPr>
        <w:t>Il subappaltatore è tenuto ad applicare i medesimi contratti collettivi nazionali di lavoro del</w:t>
      </w:r>
      <w:r w:rsidR="006836A1" w:rsidRPr="00DF794A">
        <w:rPr>
          <w:rFonts w:ascii="Arial" w:hAnsi="Arial" w:cs="Arial"/>
          <w:sz w:val="24"/>
          <w:szCs w:val="24"/>
        </w:rPr>
        <w:t>l’aggiudicatario</w:t>
      </w:r>
      <w:r w:rsidR="002F140E" w:rsidRPr="00DF794A">
        <w:rPr>
          <w:rFonts w:ascii="Arial" w:hAnsi="Arial" w:cs="Arial"/>
          <w:sz w:val="24"/>
          <w:szCs w:val="24"/>
        </w:rPr>
        <w:t>, qualora le attività oggetto di subappalto coincidano con quelle caratterizzanti l'oggetto</w:t>
      </w:r>
      <w:r w:rsidR="008A1D94">
        <w:rPr>
          <w:rFonts w:ascii="Arial" w:hAnsi="Arial" w:cs="Arial"/>
          <w:sz w:val="24"/>
          <w:szCs w:val="24"/>
        </w:rPr>
        <w:t xml:space="preserve"> dell’appalto</w:t>
      </w:r>
      <w:r w:rsidR="00725D4E">
        <w:rPr>
          <w:rFonts w:ascii="Arial" w:hAnsi="Arial" w:cs="Arial"/>
          <w:sz w:val="24"/>
          <w:szCs w:val="24"/>
        </w:rPr>
        <w:t>.</w:t>
      </w:r>
    </w:p>
    <w:p w14:paraId="511B3FB8" w14:textId="71C65DED" w:rsidR="002F140E" w:rsidRPr="00DF794A" w:rsidRDefault="001C142A"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sidR="00B151DF">
        <w:rPr>
          <w:rFonts w:ascii="Arial" w:hAnsi="Arial" w:cs="Arial"/>
          <w:sz w:val="24"/>
          <w:szCs w:val="24"/>
        </w:rPr>
        <w:t xml:space="preserve">direttamente </w:t>
      </w:r>
      <w:r w:rsidR="002F140E" w:rsidRPr="00DF794A">
        <w:rPr>
          <w:rFonts w:ascii="Arial" w:hAnsi="Arial" w:cs="Arial"/>
          <w:sz w:val="24"/>
          <w:szCs w:val="24"/>
        </w:rPr>
        <w:t>al subappaltatore l'importo dovuto per le prestazioni d</w:t>
      </w:r>
      <w:r w:rsidR="0070792D">
        <w:rPr>
          <w:rFonts w:ascii="Arial" w:hAnsi="Arial" w:cs="Arial"/>
          <w:sz w:val="24"/>
          <w:szCs w:val="24"/>
        </w:rPr>
        <w:t>a</w:t>
      </w:r>
      <w:r w:rsidR="00892A3D">
        <w:rPr>
          <w:rFonts w:ascii="Arial" w:hAnsi="Arial" w:cs="Arial"/>
          <w:sz w:val="24"/>
          <w:szCs w:val="24"/>
        </w:rPr>
        <w:t>llo</w:t>
      </w:r>
      <w:r w:rsidR="002F140E" w:rsidRPr="00DF794A">
        <w:rPr>
          <w:rFonts w:ascii="Arial" w:hAnsi="Arial" w:cs="Arial"/>
          <w:sz w:val="24"/>
          <w:szCs w:val="24"/>
        </w:rPr>
        <w:t xml:space="preserve"> stess</w:t>
      </w:r>
      <w:r w:rsidR="00892A3D">
        <w:rPr>
          <w:rFonts w:ascii="Arial" w:hAnsi="Arial" w:cs="Arial"/>
          <w:sz w:val="24"/>
          <w:szCs w:val="24"/>
        </w:rPr>
        <w:t>o</w:t>
      </w:r>
      <w:r w:rsidR="002F140E" w:rsidRPr="00DF794A">
        <w:rPr>
          <w:rFonts w:ascii="Arial" w:hAnsi="Arial" w:cs="Arial"/>
          <w:sz w:val="24"/>
          <w:szCs w:val="24"/>
        </w:rPr>
        <w:t xml:space="preserve"> eseguite nei seguenti casi:</w:t>
      </w:r>
    </w:p>
    <w:p w14:paraId="1D686437" w14:textId="4EB69567"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48D95AD0" w14:textId="32BFB66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557DA651" w14:textId="1AF16CE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5D8114E6" w:rsidR="00C86294" w:rsidRPr="00552F98" w:rsidRDefault="00C86294" w:rsidP="00DF794A">
      <w:pPr>
        <w:pStyle w:val="Titolo1"/>
        <w:spacing w:line="360" w:lineRule="auto"/>
        <w:jc w:val="both"/>
        <w:rPr>
          <w:rFonts w:ascii="Arial" w:hAnsi="Arial" w:cs="Arial"/>
          <w:b/>
          <w:color w:val="auto"/>
          <w:sz w:val="24"/>
          <w:szCs w:val="24"/>
        </w:rPr>
      </w:pPr>
      <w:bookmarkStart w:id="17" w:name="_Toc189643501"/>
      <w:r w:rsidRPr="00552F98">
        <w:rPr>
          <w:rFonts w:ascii="Arial" w:hAnsi="Arial" w:cs="Arial"/>
          <w:b/>
          <w:color w:val="auto"/>
          <w:sz w:val="24"/>
          <w:szCs w:val="24"/>
        </w:rPr>
        <w:lastRenderedPageBreak/>
        <w:t xml:space="preserve">Art. </w:t>
      </w:r>
      <w:r w:rsidR="00BA54CC" w:rsidRPr="00552F98">
        <w:rPr>
          <w:rFonts w:ascii="Arial" w:hAnsi="Arial" w:cs="Arial"/>
          <w:b/>
          <w:color w:val="auto"/>
          <w:sz w:val="24"/>
          <w:szCs w:val="24"/>
        </w:rPr>
        <w:t>1</w:t>
      </w:r>
      <w:r w:rsidR="0025642A">
        <w:rPr>
          <w:rFonts w:ascii="Arial" w:hAnsi="Arial" w:cs="Arial"/>
          <w:b/>
          <w:color w:val="auto"/>
          <w:sz w:val="24"/>
          <w:szCs w:val="24"/>
        </w:rPr>
        <w:t>2</w:t>
      </w:r>
      <w:r w:rsidRPr="00552F98">
        <w:rPr>
          <w:rFonts w:ascii="Arial" w:hAnsi="Arial" w:cs="Arial"/>
          <w:b/>
          <w:color w:val="auto"/>
          <w:sz w:val="24"/>
          <w:szCs w:val="24"/>
        </w:rPr>
        <w:t xml:space="preserve"> – Modifiche contrattuali</w:t>
      </w:r>
      <w:bookmarkEnd w:id="17"/>
    </w:p>
    <w:p w14:paraId="1679F4B3" w14:textId="6D172176"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fermo quanto previsto dall’articolo sulla revisione dei prezzi</w:t>
      </w:r>
      <w:r w:rsidR="008E2FDF">
        <w:rPr>
          <w:rFonts w:ascii="Arial" w:hAnsi="Arial" w:cs="Arial"/>
          <w:sz w:val="24"/>
          <w:szCs w:val="24"/>
        </w:rPr>
        <w:t>,</w:t>
      </w:r>
      <w:r w:rsidR="009F4C77">
        <w:rPr>
          <w:rFonts w:ascii="Arial" w:hAnsi="Arial" w:cs="Arial"/>
          <w:sz w:val="24"/>
          <w:szCs w:val="24"/>
        </w:rPr>
        <w:t xml:space="preserve"> </w:t>
      </w:r>
      <w:r w:rsidRPr="00DF794A">
        <w:rPr>
          <w:rFonts w:ascii="Arial" w:hAnsi="Arial" w:cs="Arial"/>
          <w:sz w:val="24"/>
          <w:szCs w:val="24"/>
        </w:rPr>
        <w:t>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F27AAE1" w:rsidR="00AC0CC7" w:rsidRDefault="00AC0CC7" w:rsidP="00AC0CC7">
      <w:pPr>
        <w:pStyle w:val="Titolo1"/>
        <w:spacing w:line="360" w:lineRule="auto"/>
        <w:jc w:val="both"/>
        <w:rPr>
          <w:rFonts w:ascii="Arial" w:hAnsi="Arial" w:cs="Arial"/>
          <w:b/>
          <w:color w:val="auto"/>
          <w:sz w:val="24"/>
          <w:szCs w:val="24"/>
        </w:rPr>
      </w:pPr>
      <w:bookmarkStart w:id="18" w:name="_Toc189643502"/>
      <w:r w:rsidRPr="006E025E">
        <w:rPr>
          <w:rFonts w:ascii="Arial" w:hAnsi="Arial" w:cs="Arial"/>
          <w:b/>
          <w:color w:val="auto"/>
          <w:sz w:val="24"/>
          <w:szCs w:val="24"/>
        </w:rPr>
        <w:lastRenderedPageBreak/>
        <w:t>Art. 1</w:t>
      </w:r>
      <w:r w:rsidR="0025642A">
        <w:rPr>
          <w:rFonts w:ascii="Arial" w:hAnsi="Arial" w:cs="Arial"/>
          <w:b/>
          <w:color w:val="auto"/>
          <w:sz w:val="24"/>
          <w:szCs w:val="24"/>
        </w:rPr>
        <w:t>3</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18"/>
    </w:p>
    <w:p w14:paraId="037BA82C" w14:textId="77777777" w:rsidR="00EB0F4E" w:rsidRPr="00297C97" w:rsidRDefault="00EB0F4E" w:rsidP="00EB0F4E">
      <w:pPr>
        <w:spacing w:line="360" w:lineRule="auto"/>
        <w:jc w:val="both"/>
        <w:rPr>
          <w:rFonts w:ascii="Arial" w:hAnsi="Arial" w:cs="Arial"/>
          <w:i/>
          <w:sz w:val="24"/>
          <w:szCs w:val="24"/>
        </w:rPr>
      </w:pPr>
      <w:r w:rsidRPr="00297C97">
        <w:rPr>
          <w:rFonts w:ascii="Arial" w:hAnsi="Arial" w:cs="Arial"/>
          <w:i/>
          <w:sz w:val="24"/>
          <w:szCs w:val="24"/>
        </w:rPr>
        <w:t>[Per i servizi di natura non intellettuale e per le forniture con posa in opera]</w:t>
      </w:r>
    </w:p>
    <w:p w14:paraId="325CE580" w14:textId="77777777" w:rsidR="00AC0CC7" w:rsidRPr="00DF794A" w:rsidRDefault="00AC0CC7" w:rsidP="00AC0CC7">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30DD39F1" w14:textId="77777777" w:rsidR="00AC0CC7" w:rsidRDefault="00AC0CC7" w:rsidP="00AC0CC7">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32048F3E" w14:textId="5BE2B9CA" w:rsidR="00AC0CC7" w:rsidRPr="004B177A" w:rsidRDefault="00AC0CC7" w:rsidP="00AC0CC7">
      <w:pPr>
        <w:pStyle w:val="Paragrafoelenco"/>
        <w:spacing w:line="360" w:lineRule="auto"/>
        <w:jc w:val="both"/>
        <w:rPr>
          <w:rFonts w:ascii="Arial" w:hAnsi="Arial" w:cs="Arial"/>
          <w:sz w:val="24"/>
          <w:szCs w:val="24"/>
        </w:rPr>
      </w:pPr>
      <w:r w:rsidRPr="004B177A">
        <w:rPr>
          <w:rFonts w:ascii="Arial" w:hAnsi="Arial" w:cs="Arial"/>
          <w:sz w:val="24"/>
          <w:szCs w:val="24"/>
        </w:rPr>
        <w:t xml:space="preserve">deve consegnare alla stazione appaltante una relazione di genere sulla situazione del personale maschile e femminile di cui </w:t>
      </w:r>
      <w:bookmarkStart w:id="19" w:name="_Hlk194934128"/>
      <w:r w:rsidR="00EB0F4E" w:rsidRPr="004B177A">
        <w:rPr>
          <w:rFonts w:ascii="Arial" w:hAnsi="Arial" w:cs="Arial"/>
          <w:sz w:val="24"/>
          <w:szCs w:val="24"/>
        </w:rPr>
        <w:t xml:space="preserve">all’art. </w:t>
      </w:r>
      <w:r w:rsidR="00EB0F4E">
        <w:rPr>
          <w:rFonts w:ascii="Arial" w:hAnsi="Arial" w:cs="Arial"/>
          <w:sz w:val="24"/>
          <w:szCs w:val="24"/>
        </w:rPr>
        <w:t>1</w:t>
      </w:r>
      <w:r w:rsidR="00EB0F4E" w:rsidRPr="004B177A">
        <w:rPr>
          <w:rFonts w:ascii="Arial" w:hAnsi="Arial" w:cs="Arial"/>
          <w:sz w:val="24"/>
          <w:szCs w:val="24"/>
        </w:rPr>
        <w:t xml:space="preserve"> comma </w:t>
      </w:r>
      <w:r w:rsidR="00EB0F4E">
        <w:rPr>
          <w:rFonts w:ascii="Arial" w:hAnsi="Arial" w:cs="Arial"/>
          <w:sz w:val="24"/>
          <w:szCs w:val="24"/>
        </w:rPr>
        <w:t>2</w:t>
      </w:r>
      <w:r w:rsidR="00EB0F4E" w:rsidRPr="004B177A">
        <w:rPr>
          <w:rFonts w:ascii="Arial" w:hAnsi="Arial" w:cs="Arial"/>
          <w:sz w:val="24"/>
          <w:szCs w:val="24"/>
        </w:rPr>
        <w:t xml:space="preserve"> del</w:t>
      </w:r>
      <w:r w:rsidR="00EB0F4E">
        <w:rPr>
          <w:rFonts w:ascii="Arial" w:hAnsi="Arial" w:cs="Arial"/>
          <w:sz w:val="24"/>
          <w:szCs w:val="24"/>
        </w:rPr>
        <w:t>l’Allegato II.3</w:t>
      </w:r>
      <w:r w:rsidR="00297C97">
        <w:rPr>
          <w:rFonts w:ascii="Arial" w:hAnsi="Arial" w:cs="Arial"/>
          <w:sz w:val="24"/>
          <w:szCs w:val="24"/>
        </w:rPr>
        <w:t xml:space="preserve"> del Codice</w:t>
      </w:r>
      <w:r w:rsidRPr="004B177A">
        <w:rPr>
          <w:rFonts w:ascii="Arial" w:hAnsi="Arial" w:cs="Arial"/>
          <w:sz w:val="24"/>
          <w:szCs w:val="24"/>
        </w:rPr>
        <w:t>,</w:t>
      </w:r>
      <w:bookmarkEnd w:id="19"/>
      <w:r w:rsidRPr="004B177A">
        <w:rPr>
          <w:rFonts w:ascii="Arial" w:hAnsi="Arial" w:cs="Arial"/>
          <w:sz w:val="24"/>
          <w:szCs w:val="24"/>
        </w:rPr>
        <w:t xml:space="preserve"> da trasmettere a cura dell’aggiudicatario alle rappresentanze sindacali aziendali e ai consiglieri regionali di parità;</w:t>
      </w:r>
    </w:p>
    <w:p w14:paraId="73F81C4E" w14:textId="5A6522E4" w:rsidR="00AC0CC7" w:rsidRPr="009A1A71" w:rsidRDefault="00AC0CC7" w:rsidP="00AC0CC7">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0" w:name="_Hlk152144952"/>
      <w:r w:rsidRPr="009A1A71">
        <w:rPr>
          <w:rFonts w:ascii="Arial" w:hAnsi="Arial" w:cs="Arial"/>
          <w:i/>
          <w:sz w:val="24"/>
          <w:szCs w:val="24"/>
        </w:rPr>
        <w:t>Nota bene: in tal caso prevedere la modalità di pagamento in ratei d’acconto, la rata di saldo, sarà liquidata a seguito della consegna della documentazione]</w:t>
      </w:r>
      <w:bookmarkEnd w:id="20"/>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w:t>
      </w:r>
      <w:r w:rsidR="00297C97" w:rsidRPr="00297C97">
        <w:rPr>
          <w:rFonts w:ascii="Arial" w:hAnsi="Arial" w:cs="Arial"/>
          <w:sz w:val="24"/>
          <w:szCs w:val="24"/>
        </w:rPr>
        <w:t>all’art. 1 comma 2 dell’Allegato II.3 del Codice,</w:t>
      </w:r>
      <w:r w:rsidRPr="009A1A71">
        <w:rPr>
          <w:rFonts w:ascii="Arial" w:hAnsi="Arial" w:cs="Arial"/>
          <w:sz w:val="24"/>
          <w:szCs w:val="24"/>
        </w:rPr>
        <w:t xml:space="preserve"> da trasmettere a cura dell’aggiudicatario alle rappresentanze sindacali aziendali e ai consiglieri regionali di parità; </w:t>
      </w:r>
    </w:p>
    <w:p w14:paraId="1062D3ED" w14:textId="1072B816" w:rsidR="00AC0CC7" w:rsidRPr="009F3E78" w:rsidRDefault="00AC0CC7" w:rsidP="00AC0CC7">
      <w:pPr>
        <w:pStyle w:val="Paragrafoelenco"/>
        <w:numPr>
          <w:ilvl w:val="0"/>
          <w:numId w:val="22"/>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22023E">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297C97" w:rsidRPr="00297C97">
        <w:rPr>
          <w:rFonts w:ascii="Arial" w:hAnsi="Arial" w:cs="Arial"/>
          <w:sz w:val="24"/>
          <w:szCs w:val="24"/>
        </w:rPr>
        <w:t xml:space="preserve">all’art. 1 comma </w:t>
      </w:r>
      <w:r w:rsidR="00297C97">
        <w:rPr>
          <w:rFonts w:ascii="Arial" w:hAnsi="Arial" w:cs="Arial"/>
          <w:sz w:val="24"/>
          <w:szCs w:val="24"/>
        </w:rPr>
        <w:t xml:space="preserve">3 </w:t>
      </w:r>
      <w:r w:rsidR="00297C97" w:rsidRPr="00297C97">
        <w:rPr>
          <w:rFonts w:ascii="Arial" w:hAnsi="Arial" w:cs="Arial"/>
          <w:sz w:val="24"/>
          <w:szCs w:val="24"/>
        </w:rPr>
        <w:t>dell’Allegato II.3 del Codice</w:t>
      </w:r>
      <w:r w:rsidRPr="009F3E78">
        <w:rPr>
          <w:rFonts w:ascii="Arial" w:hAnsi="Arial" w:cs="Arial"/>
          <w:sz w:val="24"/>
          <w:szCs w:val="24"/>
        </w:rPr>
        <w:t>, tale relazione deve essere trasmessa, a cura dell’aggiudicatario, alle rappresentanze sindacali aziendali;</w:t>
      </w:r>
    </w:p>
    <w:p w14:paraId="3A68DAAE" w14:textId="247C0570" w:rsidR="00AC0CC7" w:rsidRPr="009A1A71" w:rsidRDefault="00AC0CC7" w:rsidP="00AC0CC7">
      <w:pPr>
        <w:pStyle w:val="Paragrafoelenco"/>
        <w:spacing w:line="360" w:lineRule="auto"/>
        <w:jc w:val="both"/>
        <w:rPr>
          <w:rFonts w:ascii="Arial" w:hAnsi="Arial" w:cs="Arial"/>
          <w:sz w:val="24"/>
          <w:szCs w:val="24"/>
        </w:rPr>
      </w:pPr>
      <w:bookmarkStart w:id="21"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 xml:space="preserve">[Nota bene: in tal caso prevedere la modalità di pagamento in ratei d’acconto, la rata di saldo, sarà liquidata a seguito della consegna della documentazione] </w:t>
      </w:r>
      <w:bookmarkEnd w:id="21"/>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297C97" w:rsidRPr="00297C97">
        <w:rPr>
          <w:rFonts w:ascii="Arial" w:hAnsi="Arial" w:cs="Arial"/>
          <w:sz w:val="24"/>
          <w:szCs w:val="24"/>
        </w:rPr>
        <w:t xml:space="preserve">all’art. 1 comma </w:t>
      </w:r>
      <w:r w:rsidR="00297C97">
        <w:rPr>
          <w:rFonts w:ascii="Arial" w:hAnsi="Arial" w:cs="Arial"/>
          <w:sz w:val="24"/>
          <w:szCs w:val="24"/>
        </w:rPr>
        <w:t>3</w:t>
      </w:r>
      <w:r w:rsidR="00297C97" w:rsidRPr="00297C97">
        <w:rPr>
          <w:rFonts w:ascii="Arial" w:hAnsi="Arial" w:cs="Arial"/>
          <w:sz w:val="24"/>
          <w:szCs w:val="24"/>
        </w:rPr>
        <w:t xml:space="preserve"> dell’Allegato II.3 del Codice</w:t>
      </w:r>
      <w:r w:rsidRPr="009A1A71">
        <w:rPr>
          <w:rFonts w:ascii="Arial" w:hAnsi="Arial" w:cs="Arial"/>
          <w:sz w:val="24"/>
          <w:szCs w:val="24"/>
        </w:rPr>
        <w:t xml:space="preserve">, tale relazione deve essere trasmessa, a cura dell’aggiudicatario, alle rappresentanze sindacali aziendali; </w:t>
      </w:r>
    </w:p>
    <w:p w14:paraId="639A05CC" w14:textId="4A49DBFE" w:rsidR="00AC0CC7" w:rsidRPr="00EB0F4E" w:rsidRDefault="00AC0CC7" w:rsidP="00EB0F4E">
      <w:pPr>
        <w:pStyle w:val="Paragrafoelenco"/>
        <w:numPr>
          <w:ilvl w:val="0"/>
          <w:numId w:val="22"/>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00EB0F4E" w:rsidRPr="00297C97">
        <w:rPr>
          <w:rFonts w:ascii="Arial" w:hAnsi="Arial" w:cs="Arial"/>
          <w:b/>
          <w:i/>
          <w:sz w:val="24"/>
          <w:szCs w:val="24"/>
        </w:rPr>
        <w:t>o inferiore previa motivazione a cura del RUP da riportare nella decisione a contrarre</w:t>
      </w:r>
      <w:r>
        <w:rPr>
          <w:rFonts w:ascii="Arial" w:hAnsi="Arial" w:cs="Arial"/>
          <w:b/>
          <w:sz w:val="24"/>
          <w:szCs w:val="24"/>
        </w:rPr>
        <w:t>]</w:t>
      </w:r>
      <w:r w:rsidRPr="001F68B9">
        <w:rPr>
          <w:rFonts w:ascii="Arial" w:hAnsi="Arial" w:cs="Arial"/>
          <w:b/>
          <w:sz w:val="24"/>
          <w:szCs w:val="24"/>
        </w:rPr>
        <w:t xml:space="preserve"> </w:t>
      </w:r>
      <w:r w:rsidRPr="00DF794A">
        <w:rPr>
          <w:rFonts w:ascii="Arial" w:hAnsi="Arial" w:cs="Arial"/>
          <w:sz w:val="24"/>
          <w:szCs w:val="24"/>
        </w:rPr>
        <w:t xml:space="preserve">alle assunzioni necessarie per </w:t>
      </w:r>
      <w:r w:rsidRPr="00DF794A">
        <w:rPr>
          <w:rFonts w:ascii="Arial" w:hAnsi="Arial" w:cs="Arial"/>
          <w:sz w:val="24"/>
          <w:szCs w:val="24"/>
        </w:rPr>
        <w:lastRenderedPageBreak/>
        <w:t>l’esecuzione del contratto o per la realizzazione di attività ad esso connesse o strumentali, sia all’occupazione giovanile sia all’occupazione femminile</w:t>
      </w:r>
      <w:r>
        <w:rPr>
          <w:rFonts w:ascii="Arial" w:hAnsi="Arial" w:cs="Arial"/>
          <w:sz w:val="24"/>
          <w:szCs w:val="24"/>
        </w:rPr>
        <w:t xml:space="preserve">, </w:t>
      </w:r>
      <w:r w:rsidRPr="000E6728">
        <w:rPr>
          <w:rFonts w:ascii="Arial" w:hAnsi="Arial" w:cs="Arial"/>
          <w:sz w:val="24"/>
          <w:szCs w:val="24"/>
        </w:rPr>
        <w:t xml:space="preserve">di cui </w:t>
      </w:r>
      <w:r w:rsidR="00297C97" w:rsidRPr="00297C97">
        <w:rPr>
          <w:rFonts w:ascii="Arial" w:hAnsi="Arial" w:cs="Arial"/>
          <w:sz w:val="24"/>
          <w:szCs w:val="24"/>
        </w:rPr>
        <w:t xml:space="preserve">all’art. 1 comma </w:t>
      </w:r>
      <w:r w:rsidR="00297C97">
        <w:rPr>
          <w:rFonts w:ascii="Arial" w:hAnsi="Arial" w:cs="Arial"/>
          <w:sz w:val="24"/>
          <w:szCs w:val="24"/>
        </w:rPr>
        <w:t>4</w:t>
      </w:r>
      <w:r w:rsidR="00297C97" w:rsidRPr="00297C97">
        <w:rPr>
          <w:rFonts w:ascii="Arial" w:hAnsi="Arial" w:cs="Arial"/>
          <w:sz w:val="24"/>
          <w:szCs w:val="24"/>
        </w:rPr>
        <w:t xml:space="preserve"> dell’Allegato II.3 del Codice</w:t>
      </w:r>
      <w:r>
        <w:rPr>
          <w:rFonts w:ascii="Arial" w:hAnsi="Arial" w:cs="Arial"/>
          <w:sz w:val="24"/>
          <w:szCs w:val="24"/>
        </w:rPr>
        <w:t>;</w:t>
      </w:r>
      <w:r w:rsidR="00EB0F4E">
        <w:rPr>
          <w:rFonts w:ascii="Arial" w:hAnsi="Arial" w:cs="Arial"/>
          <w:sz w:val="24"/>
          <w:szCs w:val="24"/>
        </w:rPr>
        <w:t xml:space="preserve"> [</w:t>
      </w:r>
      <w:r w:rsidR="00EB0F4E" w:rsidRPr="00297C97">
        <w:rPr>
          <w:rFonts w:ascii="Arial" w:hAnsi="Arial" w:cs="Arial"/>
          <w:i/>
          <w:sz w:val="24"/>
          <w:szCs w:val="24"/>
        </w:rPr>
        <w:t>è possibile eliminare tale obbligo previa motivazione a cura del RUP da riportare nella decisione a contrarre</w:t>
      </w:r>
      <w:r w:rsidR="00EB0F4E">
        <w:rPr>
          <w:rFonts w:ascii="Arial" w:hAnsi="Arial" w:cs="Arial"/>
          <w:sz w:val="24"/>
          <w:szCs w:val="24"/>
        </w:rPr>
        <w:t>]</w:t>
      </w:r>
    </w:p>
    <w:p w14:paraId="13C521EE" w14:textId="77777777" w:rsidR="00AC0CC7" w:rsidRPr="00DF794A" w:rsidRDefault="00AC0CC7" w:rsidP="00AC0CC7">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62F21D94" w14:textId="77777777" w:rsidR="00AC0CC7" w:rsidRPr="00D34A90" w:rsidRDefault="00AC0CC7" w:rsidP="00C751AF">
      <w:pPr>
        <w:spacing w:line="360" w:lineRule="auto"/>
        <w:jc w:val="both"/>
        <w:rPr>
          <w:rFonts w:ascii="Arial" w:hAnsi="Arial" w:cs="Arial"/>
          <w:sz w:val="24"/>
          <w:szCs w:val="24"/>
        </w:rPr>
      </w:pPr>
    </w:p>
    <w:p w14:paraId="2CB8C330" w14:textId="2EB31AB9" w:rsidR="00196080" w:rsidRPr="00552F98" w:rsidRDefault="00196080" w:rsidP="00DF794A">
      <w:pPr>
        <w:pStyle w:val="Titolo1"/>
        <w:spacing w:line="360" w:lineRule="auto"/>
        <w:jc w:val="both"/>
        <w:rPr>
          <w:rFonts w:ascii="Arial" w:hAnsi="Arial" w:cs="Arial"/>
          <w:b/>
          <w:color w:val="auto"/>
          <w:sz w:val="24"/>
          <w:szCs w:val="24"/>
        </w:rPr>
      </w:pPr>
      <w:bookmarkStart w:id="22" w:name="_Toc189643503"/>
      <w:bookmarkStart w:id="23" w:name="_Hlk151022111"/>
      <w:r w:rsidRPr="006E025E">
        <w:rPr>
          <w:rFonts w:ascii="Arial" w:hAnsi="Arial" w:cs="Arial"/>
          <w:b/>
          <w:color w:val="auto"/>
          <w:sz w:val="24"/>
          <w:szCs w:val="24"/>
        </w:rPr>
        <w:t>Art. 1</w:t>
      </w:r>
      <w:r w:rsidR="0025642A">
        <w:rPr>
          <w:rFonts w:ascii="Arial" w:hAnsi="Arial" w:cs="Arial"/>
          <w:b/>
          <w:color w:val="auto"/>
          <w:sz w:val="24"/>
          <w:szCs w:val="24"/>
        </w:rPr>
        <w:t>4</w:t>
      </w:r>
      <w:r w:rsidRPr="006E025E">
        <w:rPr>
          <w:rFonts w:ascii="Arial" w:hAnsi="Arial" w:cs="Arial"/>
          <w:b/>
          <w:color w:val="auto"/>
          <w:sz w:val="24"/>
          <w:szCs w:val="24"/>
        </w:rPr>
        <w:t xml:space="preserve"> – Penali</w:t>
      </w:r>
      <w:bookmarkEnd w:id="22"/>
      <w:r w:rsidRPr="006E025E">
        <w:rPr>
          <w:rFonts w:ascii="Arial" w:hAnsi="Arial" w:cs="Arial"/>
          <w:b/>
          <w:color w:val="auto"/>
          <w:sz w:val="24"/>
          <w:szCs w:val="24"/>
        </w:rPr>
        <w:t xml:space="preserve"> </w:t>
      </w:r>
    </w:p>
    <w:p w14:paraId="4724C175" w14:textId="0CB36A86"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4"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4"/>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5A0A5FF5" w14:textId="713117E7" w:rsidR="00AC0CC7" w:rsidRPr="00297C97" w:rsidRDefault="00A91C52" w:rsidP="00DF794A">
      <w:pPr>
        <w:spacing w:line="360" w:lineRule="auto"/>
        <w:jc w:val="both"/>
        <w:rPr>
          <w:rFonts w:ascii="Arial" w:hAnsi="Arial" w:cs="Arial"/>
          <w:i/>
          <w:sz w:val="24"/>
          <w:szCs w:val="24"/>
        </w:rPr>
      </w:pPr>
      <w:r>
        <w:rPr>
          <w:rFonts w:ascii="Arial" w:hAnsi="Arial" w:cs="Arial"/>
          <w:sz w:val="24"/>
          <w:szCs w:val="24"/>
          <w:highlight w:val="yellow"/>
        </w:rPr>
        <w:t>[</w:t>
      </w:r>
      <w:r w:rsidR="00AC0CC7" w:rsidRPr="00297C97">
        <w:rPr>
          <w:rFonts w:ascii="Arial" w:hAnsi="Arial" w:cs="Arial"/>
          <w:i/>
          <w:sz w:val="24"/>
          <w:szCs w:val="24"/>
          <w:highlight w:val="yellow"/>
        </w:rPr>
        <w:t>Inserire penali per inadempimento</w:t>
      </w:r>
      <w:r w:rsidRPr="00297C97">
        <w:rPr>
          <w:rFonts w:ascii="Arial" w:hAnsi="Arial" w:cs="Arial"/>
          <w:i/>
          <w:sz w:val="24"/>
          <w:szCs w:val="24"/>
          <w:highlight w:val="yellow"/>
        </w:rPr>
        <w:t xml:space="preserve"> agli obblighi di cui al precedente art. 13 (n. 1,2 e 3)].</w:t>
      </w:r>
    </w:p>
    <w:p w14:paraId="681E881B" w14:textId="6B0AF569" w:rsidR="00196080" w:rsidRPr="00DF794A" w:rsidRDefault="00196080" w:rsidP="00DF794A">
      <w:pPr>
        <w:spacing w:line="360" w:lineRule="auto"/>
        <w:jc w:val="both"/>
        <w:rPr>
          <w:rFonts w:ascii="Arial" w:hAnsi="Arial" w:cs="Arial"/>
          <w:sz w:val="24"/>
          <w:szCs w:val="24"/>
          <w:highlight w:val="yellow"/>
        </w:rPr>
      </w:pPr>
      <w:r w:rsidRPr="00DF794A">
        <w:rPr>
          <w:rFonts w:ascii="Arial" w:hAnsi="Arial" w:cs="Arial"/>
          <w:sz w:val="24"/>
          <w:szCs w:val="24"/>
        </w:rPr>
        <w:t xml:space="preserve">Le penali sono applicate previa formale segnalazione da parte del RUP circa le comprovate inadempienze dell’aggiudicatario. Le riscontrate inadempienze sono anticipatamente contestate all’aggiudicatario ed allo stesso </w:t>
      </w:r>
      <w:r w:rsidR="00C417C1" w:rsidRPr="00DF794A">
        <w:rPr>
          <w:rFonts w:ascii="Arial" w:hAnsi="Arial" w:cs="Arial"/>
          <w:sz w:val="24"/>
          <w:szCs w:val="24"/>
        </w:rPr>
        <w:t xml:space="preserve">è </w:t>
      </w:r>
      <w:r w:rsidRPr="00DF794A">
        <w:rPr>
          <w:rFonts w:ascii="Arial" w:hAnsi="Arial" w:cs="Arial"/>
          <w:sz w:val="24"/>
          <w:szCs w:val="24"/>
        </w:rPr>
        <w:t xml:space="preserve">comunicata formalmente l’applicazione delle penali. L’aggiudicatario </w:t>
      </w:r>
      <w:r w:rsidR="00C417C1" w:rsidRPr="00DF794A">
        <w:rPr>
          <w:rFonts w:ascii="Arial" w:hAnsi="Arial" w:cs="Arial"/>
          <w:sz w:val="24"/>
          <w:szCs w:val="24"/>
        </w:rPr>
        <w:t>ha</w:t>
      </w:r>
      <w:r w:rsidRPr="00DF794A">
        <w:rPr>
          <w:rFonts w:ascii="Arial" w:hAnsi="Arial" w:cs="Arial"/>
          <w:sz w:val="24"/>
          <w:szCs w:val="24"/>
        </w:rPr>
        <w:t xml:space="preserve"> facoltà di opporsi, presentando le proprie controdeduzioni entro 5 (cinque) giorni lavorativi dal ricevimento della comunicazione.</w:t>
      </w:r>
    </w:p>
    <w:p w14:paraId="76587582" w14:textId="6C298CC4"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Nella comunicazione la </w:t>
      </w:r>
      <w:r w:rsidR="007A1F93">
        <w:rPr>
          <w:rFonts w:ascii="Arial" w:hAnsi="Arial" w:cs="Arial"/>
          <w:sz w:val="24"/>
          <w:szCs w:val="24"/>
        </w:rPr>
        <w:t>s</w:t>
      </w:r>
      <w:r w:rsidRPr="00DF794A">
        <w:rPr>
          <w:rFonts w:ascii="Arial" w:hAnsi="Arial" w:cs="Arial"/>
          <w:sz w:val="24"/>
          <w:szCs w:val="24"/>
        </w:rPr>
        <w:t xml:space="preserve">tazione </w:t>
      </w:r>
      <w:r w:rsidR="007A1F93">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3AA0E62D" w14:textId="686EC5A1"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Il limite massimo complessivo per l’applicazione delle penali è pari al </w:t>
      </w:r>
      <w:r w:rsidR="00D843BD">
        <w:rPr>
          <w:rFonts w:ascii="Arial" w:hAnsi="Arial" w:cs="Arial"/>
          <w:sz w:val="24"/>
          <w:szCs w:val="24"/>
        </w:rPr>
        <w:t>1</w:t>
      </w:r>
      <w:r w:rsidRPr="00DF794A">
        <w:rPr>
          <w:rFonts w:ascii="Arial" w:hAnsi="Arial" w:cs="Arial"/>
          <w:sz w:val="24"/>
          <w:szCs w:val="24"/>
        </w:rPr>
        <w:t>0% (</w:t>
      </w:r>
      <w:proofErr w:type="spellStart"/>
      <w:r w:rsidR="00D843BD">
        <w:rPr>
          <w:rFonts w:ascii="Arial" w:hAnsi="Arial" w:cs="Arial"/>
          <w:sz w:val="24"/>
          <w:szCs w:val="24"/>
        </w:rPr>
        <w:t>dieci</w:t>
      </w:r>
      <w:r w:rsidRPr="00DF794A">
        <w:rPr>
          <w:rFonts w:ascii="Arial" w:hAnsi="Arial" w:cs="Arial"/>
          <w:sz w:val="24"/>
          <w:szCs w:val="24"/>
        </w:rPr>
        <w:t>percento</w:t>
      </w:r>
      <w:proofErr w:type="spellEnd"/>
      <w:r w:rsidRPr="00DF794A">
        <w:rPr>
          <w:rFonts w:ascii="Arial" w:hAnsi="Arial" w:cs="Arial"/>
          <w:sz w:val="24"/>
          <w:szCs w:val="24"/>
        </w:rPr>
        <w:t xml:space="preserve">) dell’importo netto contrattuale; raggiunto tale limite </w:t>
      </w:r>
      <w:r w:rsidR="001F68B9">
        <w:rPr>
          <w:rFonts w:ascii="Arial" w:hAnsi="Arial" w:cs="Arial"/>
          <w:sz w:val="24"/>
          <w:szCs w:val="24"/>
        </w:rPr>
        <w:t xml:space="preserve">la </w:t>
      </w:r>
      <w:r w:rsidR="001F68B9" w:rsidRPr="001F68B9">
        <w:rPr>
          <w:rFonts w:ascii="Arial" w:hAnsi="Arial" w:cs="Arial"/>
          <w:sz w:val="24"/>
          <w:szCs w:val="24"/>
        </w:rPr>
        <w:t xml:space="preserve">stazione appaltante </w:t>
      </w:r>
      <w:r w:rsidRPr="00DF794A">
        <w:rPr>
          <w:rFonts w:ascii="Arial" w:hAnsi="Arial" w:cs="Arial"/>
          <w:sz w:val="24"/>
          <w:szCs w:val="24"/>
        </w:rPr>
        <w:t>non</w:t>
      </w:r>
      <w:r w:rsidR="00C417C1" w:rsidRPr="00DF794A">
        <w:rPr>
          <w:rFonts w:ascii="Arial" w:hAnsi="Arial" w:cs="Arial"/>
          <w:sz w:val="24"/>
          <w:szCs w:val="24"/>
        </w:rPr>
        <w:t xml:space="preserve"> può</w:t>
      </w:r>
      <w:r w:rsidRPr="00DF794A">
        <w:rPr>
          <w:rFonts w:ascii="Arial" w:hAnsi="Arial" w:cs="Arial"/>
          <w:sz w:val="24"/>
          <w:szCs w:val="24"/>
        </w:rPr>
        <w:t xml:space="preserve"> applicare altre penali, p</w:t>
      </w:r>
      <w:r w:rsidR="00C417C1" w:rsidRPr="00DF794A">
        <w:rPr>
          <w:rFonts w:ascii="Arial" w:hAnsi="Arial" w:cs="Arial"/>
          <w:sz w:val="24"/>
          <w:szCs w:val="24"/>
        </w:rPr>
        <w:t>uò</w:t>
      </w:r>
      <w:r w:rsidRPr="00DF794A">
        <w:rPr>
          <w:rFonts w:ascii="Arial" w:hAnsi="Arial" w:cs="Arial"/>
          <w:sz w:val="24"/>
          <w:szCs w:val="24"/>
        </w:rPr>
        <w:t xml:space="preserve"> tuttavia procedere alla risoluzione del </w:t>
      </w:r>
      <w:r w:rsidR="00C417C1" w:rsidRPr="00DF794A">
        <w:rPr>
          <w:rFonts w:ascii="Arial" w:hAnsi="Arial" w:cs="Arial"/>
          <w:sz w:val="24"/>
          <w:szCs w:val="24"/>
        </w:rPr>
        <w:t>c</w:t>
      </w:r>
      <w:r w:rsidRPr="00DF794A">
        <w:rPr>
          <w:rFonts w:ascii="Arial" w:hAnsi="Arial" w:cs="Arial"/>
          <w:sz w:val="24"/>
          <w:szCs w:val="24"/>
        </w:rPr>
        <w:t>ontratto, fatto salvo il risarcimento del maggior danno.</w:t>
      </w:r>
    </w:p>
    <w:p w14:paraId="2753C427" w14:textId="0E8973DF" w:rsidR="0025642A" w:rsidRDefault="006E025E" w:rsidP="00DF794A">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4A2EE842" w14:textId="0491194D" w:rsidR="00297C97" w:rsidRDefault="00297C97" w:rsidP="00DF794A">
      <w:pPr>
        <w:spacing w:line="360" w:lineRule="auto"/>
        <w:jc w:val="both"/>
        <w:rPr>
          <w:rFonts w:ascii="Arial" w:hAnsi="Arial" w:cs="Arial"/>
          <w:sz w:val="24"/>
          <w:szCs w:val="24"/>
        </w:rPr>
      </w:pPr>
    </w:p>
    <w:p w14:paraId="4D8452F9" w14:textId="77777777" w:rsidR="00297C97" w:rsidRPr="009E2D89" w:rsidRDefault="00297C97" w:rsidP="00DF794A">
      <w:pPr>
        <w:spacing w:line="360" w:lineRule="auto"/>
        <w:jc w:val="both"/>
        <w:rPr>
          <w:rFonts w:ascii="Arial" w:hAnsi="Arial" w:cs="Arial"/>
          <w:sz w:val="24"/>
          <w:szCs w:val="24"/>
        </w:rPr>
      </w:pPr>
    </w:p>
    <w:p w14:paraId="2A1355B8" w14:textId="69456C2C"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lastRenderedPageBreak/>
        <w:t>Art. 1</w:t>
      </w:r>
      <w:r w:rsidR="0025642A">
        <w:rPr>
          <w:rFonts w:ascii="Arial" w:hAnsi="Arial" w:cs="Arial"/>
          <w:b/>
          <w:sz w:val="24"/>
          <w:szCs w:val="24"/>
        </w:rPr>
        <w:t>5</w:t>
      </w:r>
      <w:r w:rsidRPr="00001D61">
        <w:rPr>
          <w:rFonts w:ascii="Arial" w:hAnsi="Arial" w:cs="Arial"/>
          <w:b/>
          <w:sz w:val="24"/>
          <w:szCs w:val="24"/>
        </w:rPr>
        <w:t xml:space="preserve"> –</w:t>
      </w:r>
      <w:r>
        <w:rPr>
          <w:rFonts w:ascii="Arial" w:hAnsi="Arial" w:cs="Arial"/>
          <w:b/>
          <w:sz w:val="24"/>
          <w:szCs w:val="24"/>
        </w:rPr>
        <w:t xml:space="preserve"> </w:t>
      </w:r>
      <w:r w:rsidRPr="000570BD">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a </w:t>
      </w:r>
      <w:r w:rsidRPr="00081797">
        <w:rPr>
          <w:rFonts w:ascii="Arial" w:hAnsi="Arial" w:cs="Arial"/>
          <w:sz w:val="24"/>
          <w:szCs w:val="24"/>
          <w:highlight w:val="yellow"/>
        </w:rPr>
        <w:t>_____</w:t>
      </w:r>
      <w:r>
        <w:rPr>
          <w:rFonts w:ascii="Arial" w:hAnsi="Arial" w:cs="Arial"/>
          <w:sz w:val="24"/>
          <w:szCs w:val="24"/>
        </w:rPr>
        <w:t>% dell’importo contrattuale (</w:t>
      </w:r>
      <w:r w:rsidRPr="00AE0C09">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2B4111F6" w:rsidR="00196080" w:rsidRPr="00552F98" w:rsidRDefault="00196080" w:rsidP="00DF794A">
      <w:pPr>
        <w:pStyle w:val="Titolo1"/>
        <w:spacing w:line="360" w:lineRule="auto"/>
        <w:jc w:val="both"/>
        <w:rPr>
          <w:rFonts w:ascii="Arial" w:hAnsi="Arial" w:cs="Arial"/>
          <w:b/>
          <w:color w:val="auto"/>
          <w:sz w:val="24"/>
          <w:szCs w:val="24"/>
        </w:rPr>
      </w:pPr>
      <w:bookmarkStart w:id="25" w:name="_Toc189643504"/>
      <w:bookmarkEnd w:id="23"/>
      <w:r w:rsidRPr="00001D61">
        <w:rPr>
          <w:rFonts w:ascii="Arial" w:hAnsi="Arial" w:cs="Arial"/>
          <w:b/>
          <w:color w:val="auto"/>
          <w:sz w:val="24"/>
          <w:szCs w:val="24"/>
        </w:rPr>
        <w:t>Art. 1</w:t>
      </w:r>
      <w:r w:rsidR="0025642A">
        <w:rPr>
          <w:rFonts w:ascii="Arial" w:hAnsi="Arial" w:cs="Arial"/>
          <w:b/>
          <w:color w:val="auto"/>
          <w:sz w:val="24"/>
          <w:szCs w:val="24"/>
        </w:rPr>
        <w:t>6</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5"/>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0AEA041D"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xml:space="preserve">, ai fini del pagamento del corrispettivo, l’ottemperanza a tali obblighi, da parte dell’aggiudicatario. La stazione appaltante si riserva </w:t>
      </w:r>
      <w:r w:rsidRPr="006E025E">
        <w:rPr>
          <w:rFonts w:ascii="Arial" w:hAnsi="Arial" w:cs="Arial"/>
          <w:sz w:val="24"/>
          <w:szCs w:val="24"/>
        </w:rPr>
        <w:lastRenderedPageBreak/>
        <w:t>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09AFD0ED" w:rsidR="00884330" w:rsidRPr="00552F98" w:rsidRDefault="00686E54" w:rsidP="00DF794A">
      <w:pPr>
        <w:pStyle w:val="Titolo1"/>
        <w:spacing w:line="360" w:lineRule="auto"/>
        <w:jc w:val="both"/>
        <w:rPr>
          <w:rFonts w:ascii="Arial" w:hAnsi="Arial" w:cs="Arial"/>
          <w:b/>
          <w:color w:val="auto"/>
          <w:sz w:val="24"/>
          <w:szCs w:val="24"/>
        </w:rPr>
      </w:pPr>
      <w:bookmarkStart w:id="26" w:name="_Toc189643505"/>
      <w:bookmarkStart w:id="27"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25642A">
        <w:rPr>
          <w:rFonts w:ascii="Arial" w:hAnsi="Arial" w:cs="Arial"/>
          <w:b/>
          <w:color w:val="auto"/>
          <w:sz w:val="24"/>
          <w:szCs w:val="24"/>
        </w:rPr>
        <w:t>7</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6"/>
    </w:p>
    <w:p w14:paraId="5E589C44" w14:textId="26BA3F77" w:rsidR="007A64DA" w:rsidRDefault="009E3B10" w:rsidP="007A64D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dell’importo revisionale</w:t>
      </w:r>
      <w:r w:rsidR="00567E9A">
        <w:rPr>
          <w:rFonts w:ascii="Arial" w:hAnsi="Arial" w:cs="Arial"/>
          <w:sz w:val="24"/>
          <w:szCs w:val="24"/>
        </w:rPr>
        <w:t xml:space="preserve"> e del premio di accelerazione (</w:t>
      </w:r>
      <w:r w:rsidR="00567E9A" w:rsidRPr="00EB0F4E">
        <w:rPr>
          <w:rFonts w:ascii="Arial" w:hAnsi="Arial" w:cs="Arial"/>
          <w:i/>
          <w:sz w:val="24"/>
          <w:szCs w:val="24"/>
        </w:rPr>
        <w:t>se previsto</w:t>
      </w:r>
      <w:r w:rsidR="00567E9A">
        <w:rPr>
          <w:rFonts w:ascii="Arial" w:hAnsi="Arial" w:cs="Arial"/>
          <w:sz w:val="24"/>
          <w:szCs w:val="24"/>
        </w:rPr>
        <w:t>),</w:t>
      </w:r>
      <w:r w:rsidRPr="00DF794A">
        <w:rPr>
          <w:rFonts w:ascii="Arial" w:hAnsi="Arial" w:cs="Arial"/>
          <w:sz w:val="24"/>
          <w:szCs w:val="24"/>
        </w:rPr>
        <w:t xml:space="preserve"> 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7A64DA">
        <w:rPr>
          <w:rFonts w:ascii="Arial" w:hAnsi="Arial" w:cs="Arial"/>
          <w:sz w:val="24"/>
          <w:szCs w:val="24"/>
        </w:rPr>
        <w:t xml:space="preserve">, previa consegna delle relazioni di cui all’art. 13, punti 1 e </w:t>
      </w:r>
      <w:r w:rsidR="00EB0F4E">
        <w:rPr>
          <w:rFonts w:ascii="Arial" w:hAnsi="Arial" w:cs="Arial"/>
          <w:sz w:val="24"/>
          <w:szCs w:val="24"/>
        </w:rPr>
        <w:t>2</w:t>
      </w:r>
      <w:r w:rsidR="007A64DA">
        <w:rPr>
          <w:rFonts w:ascii="Arial" w:hAnsi="Arial" w:cs="Arial"/>
          <w:sz w:val="24"/>
          <w:szCs w:val="24"/>
        </w:rPr>
        <w:t xml:space="preserve"> del presente capitolato</w:t>
      </w:r>
      <w:r w:rsidR="00EB0F4E">
        <w:rPr>
          <w:rFonts w:ascii="Arial" w:hAnsi="Arial" w:cs="Arial"/>
          <w:sz w:val="24"/>
          <w:szCs w:val="24"/>
        </w:rPr>
        <w:t xml:space="preserve"> [</w:t>
      </w:r>
      <w:r w:rsidR="00EB0F4E" w:rsidRPr="00EB0F4E">
        <w:rPr>
          <w:rFonts w:ascii="Arial" w:hAnsi="Arial" w:cs="Arial"/>
          <w:i/>
          <w:sz w:val="24"/>
          <w:szCs w:val="24"/>
        </w:rPr>
        <w:t>se del caso</w:t>
      </w:r>
      <w:r w:rsidR="00EB0F4E">
        <w:rPr>
          <w:rFonts w:ascii="Arial" w:hAnsi="Arial" w:cs="Arial"/>
          <w:sz w:val="24"/>
          <w:szCs w:val="24"/>
        </w:rPr>
        <w:t>]</w:t>
      </w:r>
      <w:r w:rsidR="007A64DA">
        <w:rPr>
          <w:rFonts w:ascii="Arial" w:hAnsi="Arial" w:cs="Arial"/>
          <w:sz w:val="24"/>
          <w:szCs w:val="24"/>
        </w:rPr>
        <w:t>.</w:t>
      </w:r>
    </w:p>
    <w:p w14:paraId="1D38FB0F" w14:textId="2E3264FA" w:rsidR="0087662B" w:rsidRPr="00DF794A" w:rsidRDefault="0087662B" w:rsidP="00DF794A">
      <w:pPr>
        <w:spacing w:line="360" w:lineRule="auto"/>
        <w:jc w:val="both"/>
        <w:rPr>
          <w:rFonts w:ascii="Arial" w:hAnsi="Arial" w:cs="Arial"/>
          <w:sz w:val="24"/>
          <w:szCs w:val="24"/>
        </w:rPr>
      </w:pP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686FF68B"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7A64DA">
        <w:rPr>
          <w:rFonts w:ascii="Arial" w:hAnsi="Arial" w:cs="Arial"/>
          <w:sz w:val="24"/>
          <w:szCs w:val="24"/>
        </w:rPr>
        <w:t xml:space="preserve">, previa consegna delle relazioni di cui all’art. 13, punti 1 e </w:t>
      </w:r>
      <w:r w:rsidR="00EB0F4E">
        <w:rPr>
          <w:rFonts w:ascii="Arial" w:hAnsi="Arial" w:cs="Arial"/>
          <w:sz w:val="24"/>
          <w:szCs w:val="24"/>
        </w:rPr>
        <w:t>2</w:t>
      </w:r>
      <w:r w:rsidR="007A64DA">
        <w:rPr>
          <w:rFonts w:ascii="Arial" w:hAnsi="Arial" w:cs="Arial"/>
          <w:sz w:val="24"/>
          <w:szCs w:val="24"/>
        </w:rPr>
        <w:t xml:space="preserve"> del presente capitolato</w:t>
      </w:r>
      <w:r w:rsidR="00EB0F4E">
        <w:rPr>
          <w:rFonts w:ascii="Arial" w:hAnsi="Arial" w:cs="Arial"/>
          <w:sz w:val="24"/>
          <w:szCs w:val="24"/>
        </w:rPr>
        <w:t xml:space="preserve"> </w:t>
      </w:r>
      <w:r w:rsidR="00297C97">
        <w:rPr>
          <w:rFonts w:ascii="Arial" w:hAnsi="Arial" w:cs="Arial"/>
          <w:sz w:val="24"/>
          <w:szCs w:val="24"/>
        </w:rPr>
        <w:t>[</w:t>
      </w:r>
      <w:r w:rsidR="00EB0F4E" w:rsidRPr="00EB0F4E">
        <w:rPr>
          <w:rFonts w:ascii="Arial" w:hAnsi="Arial" w:cs="Arial"/>
          <w:i/>
          <w:sz w:val="24"/>
          <w:szCs w:val="24"/>
        </w:rPr>
        <w:t>se del caso</w:t>
      </w:r>
      <w:r w:rsidR="00EB0F4E">
        <w:rPr>
          <w:rFonts w:ascii="Arial" w:hAnsi="Arial" w:cs="Arial"/>
          <w:sz w:val="24"/>
          <w:szCs w:val="24"/>
        </w:rPr>
        <w:t>].</w:t>
      </w:r>
    </w:p>
    <w:p w14:paraId="2E0B56C5" w14:textId="3049E5DC" w:rsidR="002C6BE2" w:rsidRDefault="002C6BE2" w:rsidP="00DF794A">
      <w:pPr>
        <w:spacing w:line="360" w:lineRule="auto"/>
        <w:jc w:val="both"/>
        <w:rPr>
          <w:rFonts w:ascii="Arial" w:hAnsi="Arial" w:cs="Arial"/>
          <w:sz w:val="24"/>
          <w:szCs w:val="24"/>
        </w:rPr>
      </w:pPr>
      <w:r>
        <w:rPr>
          <w:rFonts w:ascii="Arial" w:hAnsi="Arial" w:cs="Arial"/>
          <w:sz w:val="24"/>
          <w:szCs w:val="24"/>
        </w:rPr>
        <w:t>La stazione appaltante prevede contestualmente al pagamento delle rate d’acconto anche quello dell’importo revisionale. Prima del pagamento della rata di saldo, la stazione appaltante verifica la regolazione degli importi dovuti a titolo di revisione dei prezzi.</w:t>
      </w:r>
    </w:p>
    <w:p w14:paraId="1E03F833" w14:textId="0CDD497A" w:rsidR="00567E9A" w:rsidRPr="00FC6D00" w:rsidRDefault="00567E9A" w:rsidP="00DF794A">
      <w:pPr>
        <w:spacing w:line="360" w:lineRule="auto"/>
        <w:jc w:val="both"/>
        <w:rPr>
          <w:rFonts w:ascii="Arial" w:hAnsi="Arial" w:cs="Arial"/>
          <w:i/>
          <w:sz w:val="24"/>
          <w:szCs w:val="24"/>
        </w:rPr>
      </w:pPr>
      <w:r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lastRenderedPageBreak/>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1E4472AE" w14:textId="77777777" w:rsidR="008F0F3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8F0F3D">
        <w:rPr>
          <w:rFonts w:ascii="Arial" w:hAnsi="Arial" w:cs="Arial"/>
          <w:sz w:val="24"/>
          <w:szCs w:val="24"/>
        </w:rPr>
        <w:t>.</w:t>
      </w:r>
    </w:p>
    <w:p w14:paraId="2F612819" w14:textId="0E0F252A" w:rsidR="00C82347" w:rsidRDefault="002C6BE2" w:rsidP="00DF794A">
      <w:pPr>
        <w:spacing w:line="360" w:lineRule="auto"/>
        <w:jc w:val="both"/>
        <w:rPr>
          <w:rFonts w:ascii="Arial" w:hAnsi="Arial" w:cs="Arial"/>
          <w:sz w:val="24"/>
          <w:szCs w:val="24"/>
        </w:rPr>
      </w:pPr>
      <w:r>
        <w:rPr>
          <w:rFonts w:ascii="Arial" w:hAnsi="Arial" w:cs="Arial"/>
          <w:sz w:val="24"/>
          <w:szCs w:val="24"/>
        </w:rPr>
        <w:t>[</w:t>
      </w:r>
      <w:r w:rsidR="008F0F3D">
        <w:rPr>
          <w:rFonts w:ascii="Arial" w:hAnsi="Arial" w:cs="Arial"/>
          <w:sz w:val="24"/>
          <w:szCs w:val="24"/>
        </w:rPr>
        <w:t>S</w:t>
      </w:r>
      <w:r>
        <w:rPr>
          <w:rFonts w:ascii="Arial" w:hAnsi="Arial" w:cs="Arial"/>
          <w:sz w:val="24"/>
          <w:szCs w:val="24"/>
        </w:rPr>
        <w:t>e contratti pluriennali]</w:t>
      </w:r>
      <w:r w:rsidR="008F0F3D">
        <w:rPr>
          <w:rFonts w:ascii="Arial" w:hAnsi="Arial" w:cs="Arial"/>
          <w:sz w:val="24"/>
          <w:szCs w:val="24"/>
        </w:rPr>
        <w:t xml:space="preserve"> </w:t>
      </w:r>
      <w:r>
        <w:rPr>
          <w:rFonts w:ascii="Arial" w:hAnsi="Arial" w:cs="Arial"/>
          <w:sz w:val="24"/>
          <w:szCs w:val="24"/>
        </w:rPr>
        <w:t>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CUP</w:t>
      </w:r>
    </w:p>
    <w:p w14:paraId="2FE6A180" w14:textId="71B3147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l’IBAN dichiarato a norma della L. 136/2010</w:t>
      </w:r>
      <w:r w:rsidR="002F3489">
        <w:rPr>
          <w:rFonts w:ascii="Arial" w:hAnsi="Arial" w:cs="Arial"/>
          <w:sz w:val="24"/>
          <w:szCs w:val="24"/>
        </w:rPr>
        <w:t>.</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6680AC33" w:rsidR="009E3B10"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0E7FC8E0" w14:textId="3903FFC0" w:rsidR="00E45111" w:rsidRPr="0001281B" w:rsidRDefault="00E45111" w:rsidP="00DF794A">
      <w:pPr>
        <w:pStyle w:val="Titolo1"/>
        <w:spacing w:line="360" w:lineRule="auto"/>
        <w:jc w:val="both"/>
        <w:rPr>
          <w:rFonts w:ascii="Arial" w:hAnsi="Arial" w:cs="Arial"/>
          <w:b/>
          <w:color w:val="auto"/>
          <w:sz w:val="24"/>
          <w:szCs w:val="24"/>
        </w:rPr>
      </w:pPr>
      <w:bookmarkStart w:id="28" w:name="_Toc189643506"/>
      <w:bookmarkEnd w:id="27"/>
      <w:r w:rsidRPr="0001281B">
        <w:rPr>
          <w:rFonts w:ascii="Arial" w:hAnsi="Arial" w:cs="Arial"/>
          <w:b/>
          <w:color w:val="auto"/>
          <w:sz w:val="24"/>
          <w:szCs w:val="24"/>
        </w:rPr>
        <w:lastRenderedPageBreak/>
        <w:t>Art. 1</w:t>
      </w:r>
      <w:r w:rsidR="0025642A">
        <w:rPr>
          <w:rFonts w:ascii="Arial" w:hAnsi="Arial" w:cs="Arial"/>
          <w:b/>
          <w:color w:val="auto"/>
          <w:sz w:val="24"/>
          <w:szCs w:val="24"/>
        </w:rPr>
        <w:t>8</w:t>
      </w:r>
      <w:r w:rsidRPr="0001281B">
        <w:rPr>
          <w:rFonts w:ascii="Arial" w:hAnsi="Arial" w:cs="Arial"/>
          <w:b/>
          <w:color w:val="auto"/>
          <w:sz w:val="24"/>
          <w:szCs w:val="24"/>
        </w:rPr>
        <w:t xml:space="preserve"> – Obbligo di tracciabilità dei flussi finanziari</w:t>
      </w:r>
      <w:bookmarkEnd w:id="28"/>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3DAD17B1"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 xml:space="preserve">pagamenti </w:t>
      </w:r>
      <w:r w:rsidR="008E1BA0" w:rsidRPr="008E1BA0">
        <w:rPr>
          <w:rFonts w:ascii="Arial" w:hAnsi="Arial" w:cs="Arial"/>
          <w:sz w:val="24"/>
          <w:szCs w:val="24"/>
        </w:rPr>
        <w:lastRenderedPageBreak/>
        <w:t>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61ED476C" w:rsidR="008E1BA0" w:rsidRDefault="003C6475" w:rsidP="008E1BA0">
      <w:pPr>
        <w:spacing w:line="360" w:lineRule="auto"/>
        <w:jc w:val="both"/>
        <w:rPr>
          <w:rFonts w:ascii="Arial" w:hAnsi="Arial" w:cs="Arial"/>
          <w:sz w:val="24"/>
          <w:szCs w:val="24"/>
        </w:rPr>
      </w:pPr>
      <w:r>
        <w:rPr>
          <w:rFonts w:ascii="Arial" w:hAnsi="Arial" w:cs="Arial"/>
          <w:sz w:val="24"/>
          <w:szCs w:val="24"/>
        </w:rPr>
        <w:t>Infine, l</w:t>
      </w:r>
      <w:r w:rsidR="009A028C">
        <w:rPr>
          <w:rFonts w:ascii="Arial" w:hAnsi="Arial" w:cs="Arial"/>
          <w:sz w:val="24"/>
          <w:szCs w:val="24"/>
        </w:rPr>
        <w:t>’aggiudicatario</w:t>
      </w:r>
      <w:r w:rsidR="008E1BA0" w:rsidRPr="008E1BA0">
        <w:rPr>
          <w:rFonts w:ascii="Arial" w:hAnsi="Arial" w:cs="Arial"/>
          <w:sz w:val="24"/>
          <w:szCs w:val="24"/>
        </w:rPr>
        <w:t xml:space="preserve"> s’impegna a fornire ogni documentazione</w:t>
      </w:r>
      <w:r w:rsidR="00297C97">
        <w:rPr>
          <w:rFonts w:ascii="Arial" w:hAnsi="Arial" w:cs="Arial"/>
          <w:sz w:val="24"/>
          <w:szCs w:val="24"/>
        </w:rPr>
        <w:t xml:space="preserve"> o dichiarazione sostitutiva che potrà essere richiesta dal RUP,</w:t>
      </w:r>
      <w:r w:rsidR="008E1BA0" w:rsidRPr="008E1BA0">
        <w:rPr>
          <w:rFonts w:ascii="Arial" w:hAnsi="Arial" w:cs="Arial"/>
          <w:sz w:val="24"/>
          <w:szCs w:val="24"/>
        </w:rPr>
        <w:t xml:space="preserve"> atta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1F1FEE15" w:rsidR="009B27A2" w:rsidRPr="00552F98" w:rsidRDefault="009B27A2" w:rsidP="00DF794A">
      <w:pPr>
        <w:pStyle w:val="Titolo1"/>
        <w:spacing w:line="360" w:lineRule="auto"/>
        <w:jc w:val="both"/>
        <w:rPr>
          <w:rFonts w:ascii="Arial" w:hAnsi="Arial" w:cs="Arial"/>
          <w:b/>
          <w:color w:val="auto"/>
          <w:sz w:val="24"/>
          <w:szCs w:val="24"/>
        </w:rPr>
      </w:pPr>
      <w:bookmarkStart w:id="29" w:name="_Toc189643507"/>
      <w:r w:rsidRPr="00552F98">
        <w:rPr>
          <w:rFonts w:ascii="Arial" w:hAnsi="Arial" w:cs="Arial"/>
          <w:b/>
          <w:color w:val="auto"/>
          <w:sz w:val="24"/>
          <w:szCs w:val="24"/>
        </w:rPr>
        <w:t>Art. 1</w:t>
      </w:r>
      <w:r w:rsidR="0025642A">
        <w:rPr>
          <w:rFonts w:ascii="Arial" w:hAnsi="Arial" w:cs="Arial"/>
          <w:b/>
          <w:color w:val="auto"/>
          <w:sz w:val="24"/>
          <w:szCs w:val="24"/>
        </w:rPr>
        <w:t>9</w:t>
      </w:r>
      <w:r w:rsidRPr="00552F98">
        <w:rPr>
          <w:rFonts w:ascii="Arial" w:hAnsi="Arial" w:cs="Arial"/>
          <w:b/>
          <w:color w:val="auto"/>
          <w:sz w:val="24"/>
          <w:szCs w:val="24"/>
        </w:rPr>
        <w:t xml:space="preserve"> – Recesso</w:t>
      </w:r>
      <w:bookmarkEnd w:id="29"/>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4A825BEC" w:rsidR="009B27A2" w:rsidRPr="00552F98" w:rsidRDefault="009B27A2" w:rsidP="00DF794A">
      <w:pPr>
        <w:pStyle w:val="Titolo1"/>
        <w:spacing w:line="360" w:lineRule="auto"/>
        <w:jc w:val="both"/>
        <w:rPr>
          <w:rFonts w:ascii="Arial" w:hAnsi="Arial" w:cs="Arial"/>
          <w:b/>
          <w:color w:val="auto"/>
          <w:sz w:val="24"/>
          <w:szCs w:val="24"/>
        </w:rPr>
      </w:pPr>
      <w:bookmarkStart w:id="30" w:name="_Toc189643508"/>
      <w:bookmarkStart w:id="31" w:name="_Hlk152060875"/>
      <w:r w:rsidRPr="00552F98">
        <w:rPr>
          <w:rFonts w:ascii="Arial" w:hAnsi="Arial" w:cs="Arial"/>
          <w:b/>
          <w:color w:val="auto"/>
          <w:sz w:val="24"/>
          <w:szCs w:val="24"/>
        </w:rPr>
        <w:t xml:space="preserve">Art. </w:t>
      </w:r>
      <w:r w:rsidR="0025642A">
        <w:rPr>
          <w:rFonts w:ascii="Arial" w:hAnsi="Arial" w:cs="Arial"/>
          <w:b/>
          <w:color w:val="auto"/>
          <w:sz w:val="24"/>
          <w:szCs w:val="24"/>
        </w:rPr>
        <w:t>20</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0"/>
      <w:r w:rsidRPr="00552F98">
        <w:rPr>
          <w:rFonts w:ascii="Arial" w:hAnsi="Arial" w:cs="Arial"/>
          <w:b/>
          <w:color w:val="auto"/>
          <w:sz w:val="24"/>
          <w:szCs w:val="24"/>
        </w:rPr>
        <w:t xml:space="preserve"> </w:t>
      </w:r>
    </w:p>
    <w:p w14:paraId="574809E0" w14:textId="5531E8C3" w:rsidR="00892A3D" w:rsidRDefault="00892A3D" w:rsidP="00DF794A">
      <w:pPr>
        <w:spacing w:line="360" w:lineRule="auto"/>
        <w:jc w:val="both"/>
        <w:rPr>
          <w:rFonts w:ascii="Arial" w:hAnsi="Arial" w:cs="Arial"/>
          <w:sz w:val="24"/>
          <w:szCs w:val="24"/>
        </w:rPr>
      </w:pPr>
      <w:r>
        <w:rPr>
          <w:rFonts w:ascii="Arial" w:hAnsi="Arial" w:cs="Arial"/>
          <w:sz w:val="24"/>
          <w:szCs w:val="24"/>
        </w:rPr>
        <w:t>La stazione appaltante può risolvere il contratto senza limiti di tempo se si verificano un</w:t>
      </w:r>
      <w:r w:rsidR="0070792D">
        <w:rPr>
          <w:rFonts w:ascii="Arial" w:hAnsi="Arial" w:cs="Arial"/>
          <w:sz w:val="24"/>
          <w:szCs w:val="24"/>
        </w:rPr>
        <w:t>a</w:t>
      </w:r>
      <w:r>
        <w:rPr>
          <w:rFonts w:ascii="Arial" w:hAnsi="Arial" w:cs="Arial"/>
          <w:sz w:val="24"/>
          <w:szCs w:val="24"/>
        </w:rPr>
        <w:t xml:space="preserve"> o più delle condizioni di cui all’art. 122, co. 1 del Codice.</w:t>
      </w:r>
    </w:p>
    <w:p w14:paraId="50CA0E6E" w14:textId="4FF052A5"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sidR="001F4962">
        <w:rPr>
          <w:rFonts w:ascii="Arial" w:hAnsi="Arial" w:cs="Arial"/>
          <w:sz w:val="24"/>
          <w:szCs w:val="24"/>
        </w:rPr>
        <w:t>C</w:t>
      </w:r>
      <w:r w:rsidRPr="00DF794A">
        <w:rPr>
          <w:rFonts w:ascii="Arial" w:hAnsi="Arial" w:cs="Arial"/>
          <w:sz w:val="24"/>
          <w:szCs w:val="24"/>
        </w:rPr>
        <w:t>odice, risolve il contratto per intervenuto provvedimento definitivo, nei confronti dell’</w:t>
      </w:r>
      <w:r w:rsidR="00535F10">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729872B1" w14:textId="6A1057E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5D74DD3F" w14:textId="1234063E" w:rsidR="009B27A2" w:rsidRPr="0059203C" w:rsidRDefault="001F4962" w:rsidP="0059203C">
      <w:pPr>
        <w:pStyle w:val="Paragrafoelenco"/>
        <w:numPr>
          <w:ilvl w:val="0"/>
          <w:numId w:val="39"/>
        </w:numPr>
        <w:spacing w:line="360" w:lineRule="auto"/>
        <w:jc w:val="both"/>
        <w:rPr>
          <w:rFonts w:ascii="Arial" w:hAnsi="Arial" w:cs="Arial"/>
          <w:sz w:val="24"/>
          <w:szCs w:val="24"/>
        </w:rPr>
      </w:pPr>
      <w:r>
        <w:rPr>
          <w:rFonts w:ascii="Arial" w:hAnsi="Arial" w:cs="Arial"/>
          <w:sz w:val="24"/>
          <w:szCs w:val="24"/>
        </w:rPr>
        <w:lastRenderedPageBreak/>
        <w:t>i</w:t>
      </w:r>
      <w:r w:rsidR="009B27A2" w:rsidRPr="0059203C">
        <w:rPr>
          <w:rFonts w:ascii="Arial" w:hAnsi="Arial" w:cs="Arial"/>
          <w:sz w:val="24"/>
          <w:szCs w:val="24"/>
        </w:rPr>
        <w:t xml:space="preserve">n caso di </w:t>
      </w:r>
      <w:r>
        <w:rPr>
          <w:rFonts w:ascii="Arial" w:hAnsi="Arial" w:cs="Arial"/>
          <w:sz w:val="24"/>
          <w:szCs w:val="24"/>
        </w:rPr>
        <w:t>perdita</w:t>
      </w:r>
      <w:r w:rsidR="009B27A2"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009B27A2" w:rsidRPr="0059203C">
        <w:rPr>
          <w:rFonts w:ascii="Arial" w:hAnsi="Arial" w:cs="Arial"/>
          <w:sz w:val="24"/>
          <w:szCs w:val="24"/>
        </w:rPr>
        <w:t>95 del Codice;</w:t>
      </w:r>
    </w:p>
    <w:p w14:paraId="675897EB" w14:textId="5276E904"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4CC91100" w14:textId="42273043" w:rsidR="009B27A2" w:rsidRPr="00CC4085" w:rsidRDefault="009B27A2" w:rsidP="0059203C">
      <w:pPr>
        <w:pStyle w:val="Paragrafoelenco"/>
        <w:numPr>
          <w:ilvl w:val="0"/>
          <w:numId w:val="39"/>
        </w:numPr>
        <w:spacing w:line="360" w:lineRule="auto"/>
        <w:jc w:val="both"/>
        <w:rPr>
          <w:rFonts w:ascii="Arial" w:hAnsi="Arial" w:cs="Arial"/>
          <w:sz w:val="24"/>
          <w:szCs w:val="24"/>
        </w:rPr>
      </w:pPr>
      <w:r w:rsidRPr="00CC4085">
        <w:rPr>
          <w:rFonts w:ascii="Arial" w:hAnsi="Arial" w:cs="Arial"/>
          <w:sz w:val="24"/>
          <w:szCs w:val="24"/>
        </w:rPr>
        <w:t xml:space="preserve">violazione degli obblighi previsti dal DPR 16/04/2013, n. 62, contenente “Regolamento recante codice di comportamento dei dipendenti pubblici, a norma dell'articolo 54 del decreto legislativo 30 marzo 2001, n. 165” e dal Codice </w:t>
      </w:r>
      <w:r w:rsidR="007537D6" w:rsidRPr="00CC4085">
        <w:rPr>
          <w:rFonts w:ascii="Arial" w:hAnsi="Arial" w:cs="Arial"/>
          <w:sz w:val="24"/>
          <w:szCs w:val="24"/>
        </w:rPr>
        <w:t xml:space="preserve">Etico e </w:t>
      </w:r>
      <w:r w:rsidRPr="00CC4085">
        <w:rPr>
          <w:rFonts w:ascii="Arial" w:hAnsi="Arial" w:cs="Arial"/>
          <w:sz w:val="24"/>
          <w:szCs w:val="24"/>
        </w:rPr>
        <w:t xml:space="preserve">di comportamento adottato dall’Università ed emanato con Decreto Rettorale n. </w:t>
      </w:r>
      <w:r w:rsidR="007537D6" w:rsidRPr="00CC4085">
        <w:rPr>
          <w:rFonts w:ascii="Arial" w:hAnsi="Arial" w:cs="Arial"/>
          <w:sz w:val="24"/>
          <w:szCs w:val="24"/>
        </w:rPr>
        <w:t>3430/2022 Prot. n. 0107441 del 28/11/2022</w:t>
      </w:r>
      <w:r w:rsidR="00892A3D" w:rsidRPr="00CC4085">
        <w:rPr>
          <w:rFonts w:ascii="Arial" w:hAnsi="Arial" w:cs="Arial"/>
          <w:sz w:val="24"/>
          <w:szCs w:val="24"/>
        </w:rPr>
        <w:t>;</w:t>
      </w:r>
    </w:p>
    <w:p w14:paraId="589E05CA" w14:textId="434E8F8F"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superamento, accertato dal RUP, del </w:t>
      </w:r>
      <w:r w:rsidR="00D843BD">
        <w:rPr>
          <w:rFonts w:ascii="Arial" w:hAnsi="Arial" w:cs="Arial"/>
          <w:sz w:val="24"/>
          <w:szCs w:val="24"/>
        </w:rPr>
        <w:t>1</w:t>
      </w:r>
      <w:r w:rsidRPr="0059203C">
        <w:rPr>
          <w:rFonts w:ascii="Arial" w:hAnsi="Arial" w:cs="Arial"/>
          <w:sz w:val="24"/>
          <w:szCs w:val="24"/>
        </w:rPr>
        <w:t>0% previsto per l’applicazione delle penali sul valore del contratto;</w:t>
      </w:r>
    </w:p>
    <w:p w14:paraId="4150F997" w14:textId="6F36A2F8"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contratto, da parte dell’</w:t>
      </w:r>
      <w:r w:rsidR="00905CD6" w:rsidRPr="0059203C">
        <w:rPr>
          <w:rFonts w:ascii="Arial" w:hAnsi="Arial" w:cs="Arial"/>
          <w:sz w:val="24"/>
          <w:szCs w:val="24"/>
        </w:rPr>
        <w:t>a</w:t>
      </w:r>
      <w:r w:rsidRPr="0059203C">
        <w:rPr>
          <w:rFonts w:ascii="Arial" w:hAnsi="Arial" w:cs="Arial"/>
          <w:sz w:val="24"/>
          <w:szCs w:val="24"/>
        </w:rPr>
        <w:t>ggiudicatario</w:t>
      </w:r>
      <w:r w:rsidR="001F4962">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5A83DC36" w14:textId="00D4E3E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FA3F2F7" w14:textId="74B361DA"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1FAC9E10" w14:textId="303046BD"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3C38855C" w14:textId="4546BF4E"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sidR="001F4962">
        <w:rPr>
          <w:rFonts w:ascii="Arial" w:hAnsi="Arial" w:cs="Arial"/>
          <w:sz w:val="24"/>
          <w:szCs w:val="24"/>
        </w:rPr>
        <w:t>a</w:t>
      </w:r>
      <w:r w:rsidRPr="0059203C">
        <w:rPr>
          <w:rFonts w:ascii="Arial" w:hAnsi="Arial" w:cs="Arial"/>
          <w:sz w:val="24"/>
          <w:szCs w:val="24"/>
        </w:rPr>
        <w:t xml:space="preserve">ppalto; </w:t>
      </w:r>
    </w:p>
    <w:p w14:paraId="5F60E114" w14:textId="2F41179C"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22A7A11F" w14:textId="032CCD3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subappalto non autorizzato;</w:t>
      </w:r>
    </w:p>
    <w:p w14:paraId="13DCE879" w14:textId="24D3AAF6"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sidR="00535F10">
        <w:rPr>
          <w:rFonts w:ascii="Arial" w:hAnsi="Arial" w:cs="Arial"/>
          <w:sz w:val="24"/>
          <w:szCs w:val="24"/>
        </w:rPr>
        <w:t>a stazione appaltante</w:t>
      </w:r>
      <w:r w:rsidRPr="0059203C">
        <w:rPr>
          <w:rFonts w:ascii="Arial" w:hAnsi="Arial" w:cs="Arial"/>
          <w:sz w:val="24"/>
          <w:szCs w:val="24"/>
        </w:rPr>
        <w:t>;</w:t>
      </w:r>
    </w:p>
    <w:p w14:paraId="51CB4FEF" w14:textId="7BA331C9"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7FC662FB" w14:textId="2DC0BE8E"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sidR="0059203C">
        <w:rPr>
          <w:rFonts w:ascii="Arial" w:hAnsi="Arial" w:cs="Arial"/>
          <w:sz w:val="24"/>
          <w:szCs w:val="24"/>
        </w:rPr>
        <w:t>a stazione appaltante</w:t>
      </w:r>
      <w:r w:rsidRPr="00DF794A">
        <w:rPr>
          <w:rFonts w:ascii="Arial" w:hAnsi="Arial" w:cs="Arial"/>
          <w:sz w:val="24"/>
          <w:szCs w:val="24"/>
        </w:rPr>
        <w:t>, a far data dal ricevimento della stessa.</w:t>
      </w:r>
    </w:p>
    <w:p w14:paraId="78D02B3F" w14:textId="0989049A"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lastRenderedPageBreak/>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sidR="00AB77DC">
        <w:rPr>
          <w:rFonts w:ascii="Arial" w:hAnsi="Arial" w:cs="Arial"/>
          <w:sz w:val="24"/>
          <w:szCs w:val="24"/>
        </w:rPr>
        <w:t xml:space="preserve">avviando </w:t>
      </w:r>
      <w:r w:rsidRPr="00DF794A">
        <w:rPr>
          <w:rFonts w:ascii="Arial" w:hAnsi="Arial" w:cs="Arial"/>
          <w:sz w:val="24"/>
          <w:szCs w:val="24"/>
        </w:rPr>
        <w:t>in contraddittorio il procedimento disciplinato dall’art. 10 dell’</w:t>
      </w:r>
      <w:r w:rsidR="00081797">
        <w:rPr>
          <w:rFonts w:ascii="Arial" w:hAnsi="Arial" w:cs="Arial"/>
          <w:sz w:val="24"/>
          <w:szCs w:val="24"/>
        </w:rPr>
        <w:t>A</w:t>
      </w:r>
      <w:r w:rsidRPr="00DF794A">
        <w:rPr>
          <w:rFonts w:ascii="Arial" w:hAnsi="Arial" w:cs="Arial"/>
          <w:sz w:val="24"/>
          <w:szCs w:val="24"/>
        </w:rPr>
        <w:t xml:space="preserve">llegato II.14 al </w:t>
      </w:r>
      <w:r w:rsidR="001F4962">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sidR="00905CD6">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6517F7A9" w14:textId="1DECAB4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sidR="0059203C">
        <w:rPr>
          <w:rFonts w:ascii="Arial" w:hAnsi="Arial" w:cs="Arial"/>
          <w:sz w:val="24"/>
          <w:szCs w:val="24"/>
        </w:rPr>
        <w:t>a</w:t>
      </w:r>
      <w:r w:rsidRPr="00DF794A">
        <w:rPr>
          <w:rFonts w:ascii="Arial" w:hAnsi="Arial" w:cs="Arial"/>
          <w:sz w:val="24"/>
          <w:szCs w:val="24"/>
        </w:rPr>
        <w:t xml:space="preserve">ggiudicatario, il RUP o il </w:t>
      </w:r>
      <w:r w:rsidR="001F4962">
        <w:rPr>
          <w:rFonts w:ascii="Arial" w:hAnsi="Arial" w:cs="Arial"/>
          <w:sz w:val="24"/>
          <w:szCs w:val="24"/>
        </w:rPr>
        <w:t>D</w:t>
      </w:r>
      <w:r w:rsidRPr="00DF794A">
        <w:rPr>
          <w:rFonts w:ascii="Arial" w:hAnsi="Arial" w:cs="Arial"/>
          <w:sz w:val="24"/>
          <w:szCs w:val="24"/>
        </w:rPr>
        <w:t xml:space="preserve">irettore dell’esecuzione </w:t>
      </w:r>
      <w:r w:rsidR="00AB77DC" w:rsidRPr="00AB77DC">
        <w:rPr>
          <w:rFonts w:ascii="Arial" w:hAnsi="Arial" w:cs="Arial"/>
          <w:i/>
          <w:sz w:val="24"/>
          <w:szCs w:val="24"/>
        </w:rPr>
        <w:t>[</w:t>
      </w:r>
      <w:r w:rsidRPr="00AB77DC">
        <w:rPr>
          <w:rFonts w:ascii="Arial" w:hAnsi="Arial" w:cs="Arial"/>
          <w:i/>
          <w:sz w:val="24"/>
          <w:szCs w:val="24"/>
        </w:rPr>
        <w:t>se nominato</w:t>
      </w:r>
      <w:r w:rsidR="00AB77DC" w:rsidRPr="00AB77DC">
        <w:rPr>
          <w:rFonts w:ascii="Arial" w:hAnsi="Arial" w:cs="Arial"/>
          <w:i/>
          <w:sz w:val="24"/>
          <w:szCs w:val="24"/>
        </w:rPr>
        <w:t>]</w:t>
      </w:r>
      <w:r w:rsidRPr="00AB77DC">
        <w:rPr>
          <w:rFonts w:ascii="Arial" w:hAnsi="Arial" w:cs="Arial"/>
          <w:i/>
          <w:sz w:val="24"/>
          <w:szCs w:val="24"/>
        </w:rPr>
        <w:t xml:space="preserve"> </w:t>
      </w:r>
      <w:r w:rsidRPr="00DF794A">
        <w:rPr>
          <w:rFonts w:ascii="Arial" w:hAnsi="Arial" w:cs="Arial"/>
          <w:sz w:val="24"/>
          <w:szCs w:val="24"/>
        </w:rPr>
        <w:t>assegna un termine, non inferiore a dieci giorni salvo i casi di urgenza, entro il quale eseguire le prestazioni. Scaduto il termine assegnato e redatto processo verbale in contraddittorio con l’</w:t>
      </w:r>
      <w:r w:rsidR="00905CD6">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sidR="001F4962">
        <w:rPr>
          <w:rFonts w:ascii="Arial" w:hAnsi="Arial" w:cs="Arial"/>
          <w:sz w:val="24"/>
          <w:szCs w:val="24"/>
        </w:rPr>
        <w:t>,</w:t>
      </w:r>
      <w:r w:rsidRPr="00DF794A">
        <w:rPr>
          <w:rFonts w:ascii="Arial" w:hAnsi="Arial" w:cs="Arial"/>
          <w:sz w:val="24"/>
          <w:szCs w:val="24"/>
        </w:rPr>
        <w:t xml:space="preserve"> fermo restando il pagamento delle penali.</w:t>
      </w:r>
    </w:p>
    <w:p w14:paraId="6384FE43" w14:textId="3A90E1D7"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caso di risoluzione del contratto, l</w:t>
      </w:r>
      <w:r w:rsidR="00905CD6">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sidR="001F4962">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001B3173" w14:textId="74735BD2"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sidR="0059203C">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sidR="00892A3D">
        <w:rPr>
          <w:rFonts w:ascii="Arial" w:hAnsi="Arial" w:cs="Arial"/>
          <w:sz w:val="24"/>
          <w:szCs w:val="24"/>
        </w:rPr>
        <w:t>,</w:t>
      </w:r>
      <w:r w:rsidRPr="00DF794A">
        <w:rPr>
          <w:rFonts w:ascii="Arial" w:hAnsi="Arial" w:cs="Arial"/>
          <w:sz w:val="24"/>
          <w:szCs w:val="24"/>
        </w:rPr>
        <w:t xml:space="preserve"> comma </w:t>
      </w:r>
      <w:r w:rsidR="001F4962">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sidR="0059203C">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sidR="0059203C">
        <w:rPr>
          <w:rFonts w:ascii="Arial" w:hAnsi="Arial" w:cs="Arial"/>
          <w:sz w:val="24"/>
          <w:szCs w:val="24"/>
        </w:rPr>
        <w:t>a</w:t>
      </w:r>
      <w:r w:rsidRPr="00DF794A">
        <w:rPr>
          <w:rFonts w:ascii="Arial" w:hAnsi="Arial" w:cs="Arial"/>
          <w:sz w:val="24"/>
          <w:szCs w:val="24"/>
        </w:rPr>
        <w:t>ggiudicatario inadempiente gli eventuali maggiori oneri e/o danni derivanti.</w:t>
      </w:r>
    </w:p>
    <w:p w14:paraId="2E44CBD7" w14:textId="7BA4F7C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virtù de</w:t>
      </w:r>
      <w:r w:rsidR="00905CD6">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sidR="0059203C">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40611102" w14:textId="6854C57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tutto quanto non espressamente previsto nel presente articolo, si applica </w:t>
      </w:r>
      <w:r w:rsidR="00484C7F">
        <w:rPr>
          <w:rFonts w:ascii="Arial" w:hAnsi="Arial" w:cs="Arial"/>
          <w:sz w:val="24"/>
          <w:szCs w:val="24"/>
        </w:rPr>
        <w:t xml:space="preserve">l’art. </w:t>
      </w:r>
      <w:r w:rsidRPr="00DF794A">
        <w:rPr>
          <w:rFonts w:ascii="Arial" w:hAnsi="Arial" w:cs="Arial"/>
          <w:sz w:val="24"/>
          <w:szCs w:val="24"/>
        </w:rPr>
        <w:t>122 del Codice.</w:t>
      </w:r>
    </w:p>
    <w:p w14:paraId="6DFD22BA" w14:textId="440921B7"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bookmarkStart w:id="32" w:name="_Toc189643509"/>
      <w:bookmarkStart w:id="33" w:name="_Hlk151022427"/>
      <w:bookmarkEnd w:id="31"/>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25642A">
        <w:rPr>
          <w:rFonts w:ascii="Arial" w:eastAsiaTheme="majorEastAsia" w:hAnsi="Arial" w:cs="Arial"/>
          <w:b/>
          <w:sz w:val="24"/>
          <w:szCs w:val="24"/>
        </w:rPr>
        <w:t>1</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2"/>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lastRenderedPageBreak/>
        <w:t xml:space="preserve"> In applicazione di quanto disposto dall’art. </w:t>
      </w:r>
      <w:bookmarkStart w:id="34" w:name="_Hlk148621845"/>
      <w:r w:rsidRPr="0086720F">
        <w:rPr>
          <w:rFonts w:ascii="Arial" w:hAnsi="Arial" w:cs="Arial"/>
          <w:sz w:val="24"/>
          <w:szCs w:val="24"/>
        </w:rPr>
        <w:t xml:space="preserve">116 del </w:t>
      </w:r>
      <w:bookmarkEnd w:id="34"/>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5"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5"/>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3C854DB6"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seguito dell’emissione del certificato di regolare esecuzione si procede al pagamento della rata di saldo</w:t>
      </w:r>
      <w:r w:rsidR="00EB0F4E">
        <w:rPr>
          <w:rFonts w:ascii="Arial" w:hAnsi="Arial" w:cs="Arial"/>
          <w:color w:val="000000" w:themeColor="text1"/>
          <w:sz w:val="24"/>
          <w:szCs w:val="24"/>
        </w:rPr>
        <w:t xml:space="preserve"> [</w:t>
      </w:r>
      <w:r w:rsidR="00EB0F4E" w:rsidRPr="00EB0F4E">
        <w:rPr>
          <w:rFonts w:ascii="Arial" w:hAnsi="Arial" w:cs="Arial"/>
          <w:i/>
          <w:color w:val="000000" w:themeColor="text1"/>
          <w:sz w:val="24"/>
          <w:szCs w:val="24"/>
        </w:rPr>
        <w:t>se previst</w:t>
      </w:r>
      <w:r w:rsidR="00CF5551">
        <w:rPr>
          <w:rFonts w:ascii="Arial" w:hAnsi="Arial" w:cs="Arial"/>
          <w:i/>
          <w:color w:val="000000" w:themeColor="text1"/>
          <w:sz w:val="24"/>
          <w:szCs w:val="24"/>
        </w:rPr>
        <w:t>a</w:t>
      </w:r>
      <w:r w:rsidR="00EB0F4E">
        <w:rPr>
          <w:rFonts w:ascii="Arial" w:hAnsi="Arial" w:cs="Arial"/>
          <w:color w:val="000000" w:themeColor="text1"/>
          <w:sz w:val="24"/>
          <w:szCs w:val="24"/>
        </w:rPr>
        <w:t>]</w:t>
      </w:r>
      <w:r w:rsidRPr="0086720F">
        <w:rPr>
          <w:rFonts w:ascii="Arial" w:hAnsi="Arial" w:cs="Arial"/>
          <w:color w:val="000000" w:themeColor="text1"/>
          <w:sz w:val="24"/>
          <w:szCs w:val="24"/>
        </w:rPr>
        <w:t xml:space="preserve"> 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3B52EAB4"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6" w:name="_Toc157080018"/>
      <w:bookmarkStart w:id="37" w:name="_Toc189643510"/>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25642A">
        <w:rPr>
          <w:rFonts w:ascii="Arial" w:eastAsiaTheme="majorEastAsia" w:hAnsi="Arial" w:cs="Arial"/>
          <w:b/>
          <w:sz w:val="24"/>
          <w:szCs w:val="24"/>
        </w:rPr>
        <w:t>2</w:t>
      </w:r>
      <w:r w:rsidRPr="0086720F">
        <w:rPr>
          <w:rFonts w:ascii="Arial" w:eastAsiaTheme="majorEastAsia" w:hAnsi="Arial" w:cs="Arial"/>
          <w:b/>
          <w:sz w:val="24"/>
          <w:szCs w:val="24"/>
        </w:rPr>
        <w:t xml:space="preserve"> – </w:t>
      </w:r>
      <w:proofErr w:type="spellStart"/>
      <w:r w:rsidRPr="0086720F">
        <w:rPr>
          <w:rFonts w:ascii="Arial" w:eastAsiaTheme="majorEastAsia" w:hAnsi="Arial" w:cs="Arial"/>
          <w:b/>
          <w:sz w:val="24"/>
          <w:szCs w:val="24"/>
        </w:rPr>
        <w:t>Pantouflage</w:t>
      </w:r>
      <w:bookmarkEnd w:id="36"/>
      <w:bookmarkEnd w:id="37"/>
      <w:proofErr w:type="spellEnd"/>
      <w:r w:rsidRPr="0086720F">
        <w:rPr>
          <w:rFonts w:ascii="Arial" w:eastAsiaTheme="majorEastAsia" w:hAnsi="Arial" w:cs="Arial"/>
          <w:b/>
          <w:sz w:val="24"/>
          <w:szCs w:val="24"/>
        </w:rPr>
        <w:t xml:space="preserve"> </w:t>
      </w:r>
    </w:p>
    <w:p w14:paraId="372537AE" w14:textId="580D6B90"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EB0F4E">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7F1D6470" w:rsidR="00B248A4" w:rsidRPr="0086720F" w:rsidRDefault="00EB0F4E" w:rsidP="00B248A4">
      <w:pPr>
        <w:spacing w:line="360" w:lineRule="auto"/>
        <w:jc w:val="both"/>
        <w:rPr>
          <w:rFonts w:ascii="Arial" w:hAnsi="Arial" w:cs="Arial"/>
          <w:color w:val="000000" w:themeColor="text1"/>
          <w:sz w:val="24"/>
          <w:szCs w:val="24"/>
          <w:highlight w:val="yellow"/>
        </w:rPr>
      </w:pPr>
      <w:r w:rsidRPr="0086720F">
        <w:rPr>
          <w:rFonts w:ascii="Arial" w:hAnsi="Arial" w:cs="Arial"/>
          <w:sz w:val="24"/>
          <w:szCs w:val="24"/>
        </w:rPr>
        <w:t>L’</w:t>
      </w:r>
      <w:r>
        <w:rPr>
          <w:rFonts w:ascii="Arial" w:hAnsi="Arial" w:cs="Arial"/>
          <w:sz w:val="24"/>
          <w:szCs w:val="24"/>
        </w:rPr>
        <w:t>aggiudicatario</w:t>
      </w:r>
      <w:r w:rsidR="00B248A4"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w:t>
      </w:r>
      <w:r w:rsidR="00B248A4" w:rsidRPr="0086720F">
        <w:rPr>
          <w:rFonts w:ascii="Arial" w:hAnsi="Arial" w:cs="Arial"/>
          <w:color w:val="000000" w:themeColor="text1"/>
          <w:sz w:val="24"/>
          <w:szCs w:val="24"/>
        </w:rPr>
        <w:lastRenderedPageBreak/>
        <w:t>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DA1AB70" w14:textId="77777777" w:rsidR="00B248A4" w:rsidRPr="0086720F" w:rsidRDefault="00B248A4" w:rsidP="00E64E21">
      <w:pPr>
        <w:spacing w:line="360" w:lineRule="auto"/>
        <w:jc w:val="both"/>
        <w:rPr>
          <w:rFonts w:ascii="Arial" w:hAnsi="Arial" w:cs="Arial"/>
          <w:color w:val="000000" w:themeColor="text1"/>
          <w:sz w:val="24"/>
          <w:szCs w:val="24"/>
        </w:rPr>
      </w:pPr>
    </w:p>
    <w:p w14:paraId="4FF8A087" w14:textId="5022BCC8" w:rsidR="009B27A2" w:rsidRPr="00552F98" w:rsidRDefault="009B27A2" w:rsidP="00DF794A">
      <w:pPr>
        <w:pStyle w:val="Titolo1"/>
        <w:spacing w:line="360" w:lineRule="auto"/>
        <w:jc w:val="both"/>
        <w:rPr>
          <w:rFonts w:ascii="Arial" w:hAnsi="Arial" w:cs="Arial"/>
          <w:b/>
          <w:color w:val="auto"/>
          <w:sz w:val="24"/>
          <w:szCs w:val="24"/>
        </w:rPr>
      </w:pPr>
      <w:bookmarkStart w:id="38" w:name="_Toc189643511"/>
      <w:bookmarkEnd w:id="33"/>
      <w:r w:rsidRPr="00194A20">
        <w:rPr>
          <w:rFonts w:ascii="Arial" w:hAnsi="Arial" w:cs="Arial"/>
          <w:b/>
          <w:color w:val="auto"/>
          <w:sz w:val="24"/>
          <w:szCs w:val="24"/>
        </w:rPr>
        <w:t xml:space="preserve">Art. </w:t>
      </w:r>
      <w:r w:rsidR="002C6BE2">
        <w:rPr>
          <w:rFonts w:ascii="Arial" w:hAnsi="Arial" w:cs="Arial"/>
          <w:b/>
          <w:color w:val="auto"/>
          <w:sz w:val="24"/>
          <w:szCs w:val="24"/>
        </w:rPr>
        <w:t>2</w:t>
      </w:r>
      <w:r w:rsidR="0025642A">
        <w:rPr>
          <w:rFonts w:ascii="Arial" w:hAnsi="Arial" w:cs="Arial"/>
          <w:b/>
          <w:color w:val="auto"/>
          <w:sz w:val="24"/>
          <w:szCs w:val="24"/>
        </w:rPr>
        <w:t xml:space="preserve">3 </w:t>
      </w:r>
      <w:r w:rsidRPr="00194A20">
        <w:rPr>
          <w:rFonts w:ascii="Arial" w:hAnsi="Arial" w:cs="Arial"/>
          <w:b/>
          <w:color w:val="auto"/>
          <w:sz w:val="24"/>
          <w:szCs w:val="24"/>
        </w:rPr>
        <w:t>– Obbligo di riservatezza</w:t>
      </w:r>
      <w:bookmarkEnd w:id="38"/>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85308C">
      <w:pPr>
        <w:pStyle w:val="Paragrafoelenco"/>
        <w:numPr>
          <w:ilvl w:val="0"/>
          <w:numId w:val="31"/>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w:t>
      </w:r>
      <w:r w:rsidRPr="00DF794A">
        <w:rPr>
          <w:rFonts w:ascii="Arial" w:hAnsi="Arial" w:cs="Arial"/>
          <w:sz w:val="24"/>
          <w:szCs w:val="24"/>
        </w:rPr>
        <w:lastRenderedPageBreak/>
        <w:t xml:space="preserve">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2B4A4486"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39" w:name="_Toc189643512"/>
      <w:r w:rsidRPr="00154248">
        <w:rPr>
          <w:rFonts w:ascii="Arial" w:eastAsiaTheme="majorEastAsia" w:hAnsi="Arial" w:cs="Arial"/>
          <w:b/>
          <w:sz w:val="24"/>
          <w:szCs w:val="24"/>
        </w:rPr>
        <w:t>Art. 2</w:t>
      </w:r>
      <w:r w:rsidR="0025642A">
        <w:rPr>
          <w:rFonts w:ascii="Arial" w:eastAsiaTheme="majorEastAsia" w:hAnsi="Arial" w:cs="Arial"/>
          <w:b/>
          <w:sz w:val="24"/>
          <w:szCs w:val="24"/>
        </w:rPr>
        <w:t>4</w:t>
      </w:r>
      <w:r w:rsidRPr="00154248">
        <w:rPr>
          <w:rFonts w:ascii="Arial" w:eastAsiaTheme="majorEastAsia" w:hAnsi="Arial" w:cs="Arial"/>
          <w:b/>
          <w:sz w:val="24"/>
          <w:szCs w:val="24"/>
        </w:rPr>
        <w:t xml:space="preserve"> – Stipula contratto e spese</w:t>
      </w:r>
      <w:bookmarkEnd w:id="39"/>
    </w:p>
    <w:p w14:paraId="3143A2E4"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 xml:space="preserve">Sono a carico dell’aggiudicatario senza diritto di rivalsa le spese e le tasse relativi al perfezionamento e </w:t>
      </w:r>
      <w:r w:rsidRPr="00154248">
        <w:rPr>
          <w:rFonts w:ascii="Arial" w:hAnsi="Arial" w:cs="Arial"/>
          <w:i/>
          <w:sz w:val="24"/>
          <w:szCs w:val="24"/>
        </w:rPr>
        <w:t>[per le procedure aperte]</w:t>
      </w:r>
      <w:r w:rsidRPr="00154248">
        <w:rPr>
          <w:rFonts w:ascii="Arial" w:hAnsi="Arial" w:cs="Arial"/>
          <w:sz w:val="24"/>
          <w:szCs w:val="24"/>
        </w:rPr>
        <w:t xml:space="preserve"> alla registrazione del contratto.</w:t>
      </w:r>
      <w:r w:rsidRPr="00154248">
        <w:rPr>
          <w:rFonts w:ascii="Arial" w:hAnsi="Arial" w:cs="Arial"/>
          <w:i/>
          <w:sz w:val="24"/>
          <w:szCs w:val="24"/>
        </w:rPr>
        <w:t xml:space="preserve"> </w:t>
      </w:r>
    </w:p>
    <w:p w14:paraId="0ACCCA71"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Il contratto è soggetto all’imposta sul valore aggiunto (I.V.A.); l’I.V.A. è regolata dalla legge; tutti gli importi citati nel presente Capitolato speciale si intendono I.V.A. esclusa.</w:t>
      </w:r>
    </w:p>
    <w:p w14:paraId="6D7EFAB5" w14:textId="0C73CB0F" w:rsidR="003A243A" w:rsidRPr="00154248" w:rsidRDefault="003A243A" w:rsidP="003A243A">
      <w:pPr>
        <w:spacing w:line="360" w:lineRule="auto"/>
        <w:jc w:val="both"/>
        <w:rPr>
          <w:rFonts w:ascii="Arial" w:hAnsi="Arial" w:cs="Arial"/>
          <w:sz w:val="24"/>
          <w:szCs w:val="24"/>
        </w:rPr>
      </w:pPr>
      <w:bookmarkStart w:id="40" w:name="_Hlk158800948"/>
      <w:r w:rsidRPr="00154248">
        <w:rPr>
          <w:rFonts w:ascii="Arial" w:hAnsi="Arial" w:cs="Arial"/>
          <w:i/>
          <w:sz w:val="24"/>
          <w:szCs w:val="24"/>
        </w:rPr>
        <w:t xml:space="preserve">[Per </w:t>
      </w:r>
      <w:r w:rsidR="00EB0F4E">
        <w:rPr>
          <w:rFonts w:ascii="Arial" w:hAnsi="Arial" w:cs="Arial"/>
          <w:i/>
          <w:sz w:val="24"/>
          <w:szCs w:val="24"/>
        </w:rPr>
        <w:t>le procedure negoziate</w:t>
      </w:r>
      <w:r w:rsidRPr="00154248">
        <w:rPr>
          <w:rFonts w:ascii="Arial" w:hAnsi="Arial" w:cs="Arial"/>
          <w:i/>
          <w:sz w:val="24"/>
          <w:szCs w:val="24"/>
        </w:rPr>
        <w:t xml:space="preserve"> di </w:t>
      </w:r>
      <w:r w:rsidRPr="00154248">
        <w:rPr>
          <w:rFonts w:ascii="Arial" w:hAnsi="Arial" w:cs="Arial"/>
          <w:b/>
          <w:i/>
          <w:sz w:val="24"/>
          <w:szCs w:val="24"/>
        </w:rPr>
        <w:t xml:space="preserve">importo pari o superiore a </w:t>
      </w:r>
      <w:bookmarkStart w:id="41" w:name="_Hlk150870025"/>
      <w:r w:rsidRPr="00154248">
        <w:rPr>
          <w:rFonts w:ascii="Arial" w:hAnsi="Arial" w:cs="Arial"/>
          <w:b/>
          <w:i/>
          <w:sz w:val="24"/>
          <w:szCs w:val="24"/>
        </w:rPr>
        <w:t>40.000,00</w:t>
      </w:r>
      <w:r w:rsidRPr="00154248">
        <w:rPr>
          <w:rFonts w:ascii="Arial" w:hAnsi="Arial" w:cs="Arial"/>
          <w:i/>
          <w:sz w:val="24"/>
          <w:szCs w:val="24"/>
        </w:rPr>
        <w:t xml:space="preserve"> euro]</w:t>
      </w:r>
      <w:r w:rsidRPr="00154248">
        <w:rPr>
          <w:rFonts w:ascii="Arial" w:hAnsi="Arial" w:cs="Arial"/>
          <w:sz w:val="24"/>
          <w:szCs w:val="24"/>
        </w:rPr>
        <w:t xml:space="preserve"> </w:t>
      </w:r>
      <w:bookmarkEnd w:id="40"/>
      <w:r w:rsidRPr="00154248">
        <w:rPr>
          <w:rFonts w:ascii="Arial" w:hAnsi="Arial" w:cs="Arial"/>
          <w:sz w:val="24"/>
          <w:szCs w:val="24"/>
        </w:rPr>
        <w:t xml:space="preserve">L'imposta di bollo </w:t>
      </w:r>
      <w:bookmarkEnd w:id="41"/>
      <w:r w:rsidRPr="00154248">
        <w:rPr>
          <w:rFonts w:ascii="Arial" w:hAnsi="Arial" w:cs="Arial"/>
          <w:sz w:val="24"/>
          <w:szCs w:val="24"/>
        </w:rPr>
        <w:t>è a carico dell’aggiudicatario e dovrà essere versata nelle seguenti modalità:</w:t>
      </w:r>
    </w:p>
    <w:p w14:paraId="3B64F1A8" w14:textId="60482349" w:rsidR="003A243A" w:rsidRPr="00154248" w:rsidRDefault="00EB0F4E" w:rsidP="003A243A">
      <w:pPr>
        <w:numPr>
          <w:ilvl w:val="0"/>
          <w:numId w:val="43"/>
        </w:numPr>
        <w:spacing w:line="360" w:lineRule="auto"/>
        <w:contextualSpacing/>
        <w:jc w:val="both"/>
        <w:rPr>
          <w:rFonts w:ascii="Arial" w:hAnsi="Arial" w:cs="Arial"/>
          <w:sz w:val="24"/>
          <w:szCs w:val="24"/>
        </w:rPr>
      </w:pPr>
      <w:r w:rsidRPr="00EB0F4E">
        <w:rPr>
          <w:rFonts w:ascii="Arial" w:hAnsi="Arial" w:cs="Arial"/>
          <w:i/>
          <w:sz w:val="24"/>
          <w:szCs w:val="24"/>
        </w:rPr>
        <w:t>[</w:t>
      </w:r>
      <w:r w:rsidR="003A243A" w:rsidRPr="00EB0F4E">
        <w:rPr>
          <w:rFonts w:ascii="Arial" w:hAnsi="Arial" w:cs="Arial"/>
          <w:i/>
          <w:sz w:val="24"/>
          <w:szCs w:val="24"/>
        </w:rPr>
        <w:t>nel caso di operatore economico residente in Italia</w:t>
      </w:r>
      <w:r w:rsidRPr="00EB0F4E">
        <w:rPr>
          <w:rFonts w:ascii="Arial" w:hAnsi="Arial" w:cs="Arial"/>
          <w:i/>
          <w:sz w:val="24"/>
          <w:szCs w:val="24"/>
        </w:rPr>
        <w:t>]</w:t>
      </w:r>
      <w:r w:rsidR="003A243A" w:rsidRPr="00154248">
        <w:rPr>
          <w:rFonts w:ascii="Arial" w:hAnsi="Arial" w:cs="Arial"/>
          <w:sz w:val="24"/>
          <w:szCs w:val="24"/>
        </w:rPr>
        <w:t xml:space="preserve"> - l’imposta di bollo</w:t>
      </w:r>
      <w:r w:rsidR="003A243A" w:rsidRPr="00154248">
        <w:t xml:space="preserve"> </w:t>
      </w:r>
      <w:r w:rsidR="003A243A" w:rsidRPr="00154248">
        <w:rPr>
          <w:rFonts w:ascii="Arial" w:hAnsi="Arial" w:cs="Arial"/>
          <w:sz w:val="24"/>
          <w:szCs w:val="24"/>
        </w:rPr>
        <w:t xml:space="preserve">è versata con modalità telematiche, utilizzando il modello F24 Versamenti con elementi identificativi (F24 ELIDE);  </w:t>
      </w:r>
    </w:p>
    <w:p w14:paraId="2A979645" w14:textId="749C9C6A" w:rsidR="003A243A" w:rsidRPr="00154248" w:rsidRDefault="00EB0F4E" w:rsidP="003A243A">
      <w:pPr>
        <w:numPr>
          <w:ilvl w:val="0"/>
          <w:numId w:val="43"/>
        </w:numPr>
        <w:spacing w:line="360" w:lineRule="auto"/>
        <w:contextualSpacing/>
        <w:jc w:val="both"/>
        <w:rPr>
          <w:rFonts w:ascii="Arial" w:hAnsi="Arial" w:cs="Arial"/>
          <w:i/>
          <w:sz w:val="24"/>
          <w:szCs w:val="24"/>
        </w:rPr>
      </w:pPr>
      <w:r>
        <w:rPr>
          <w:rFonts w:ascii="Arial" w:hAnsi="Arial" w:cs="Arial"/>
          <w:sz w:val="24"/>
          <w:szCs w:val="24"/>
        </w:rPr>
        <w:t>[</w:t>
      </w:r>
      <w:r w:rsidR="003A243A" w:rsidRPr="00EB0F4E">
        <w:rPr>
          <w:rFonts w:ascii="Arial" w:hAnsi="Arial" w:cs="Arial"/>
          <w:i/>
          <w:sz w:val="24"/>
          <w:szCs w:val="24"/>
        </w:rPr>
        <w:t>nel caso di operatore economico estero</w:t>
      </w:r>
      <w:r w:rsidRPr="00EB0F4E">
        <w:rPr>
          <w:rFonts w:ascii="Arial" w:hAnsi="Arial" w:cs="Arial"/>
          <w:i/>
          <w:sz w:val="24"/>
          <w:szCs w:val="24"/>
        </w:rPr>
        <w:t>]</w:t>
      </w:r>
      <w:r w:rsidR="003A243A"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46C9F8C" w14:textId="77777777" w:rsidR="003A243A" w:rsidRPr="00154248" w:rsidRDefault="003A243A" w:rsidP="003A243A">
      <w:pPr>
        <w:spacing w:line="360" w:lineRule="auto"/>
        <w:ind w:left="720"/>
        <w:contextualSpacing/>
        <w:jc w:val="both"/>
        <w:rPr>
          <w:rFonts w:ascii="Arial" w:hAnsi="Arial" w:cs="Arial"/>
          <w:i/>
          <w:sz w:val="24"/>
          <w:szCs w:val="24"/>
        </w:rPr>
      </w:pPr>
    </w:p>
    <w:p w14:paraId="49A1FB76" w14:textId="77777777" w:rsidR="003A243A" w:rsidRPr="00115C8C" w:rsidRDefault="003A243A" w:rsidP="003A243A">
      <w:pPr>
        <w:spacing w:line="360" w:lineRule="auto"/>
        <w:ind w:left="720"/>
        <w:contextualSpacing/>
        <w:jc w:val="both"/>
        <w:rPr>
          <w:rFonts w:ascii="Arial" w:hAnsi="Arial" w:cs="Arial"/>
          <w:sz w:val="24"/>
          <w:szCs w:val="24"/>
        </w:rPr>
      </w:pPr>
    </w:p>
    <w:p w14:paraId="6638ADF7" w14:textId="77777777" w:rsidR="003A243A" w:rsidRPr="00115C8C" w:rsidRDefault="003A243A" w:rsidP="003A243A">
      <w:pPr>
        <w:spacing w:line="360" w:lineRule="auto"/>
        <w:jc w:val="both"/>
        <w:rPr>
          <w:rFonts w:ascii="Arial" w:hAnsi="Arial" w:cs="Arial"/>
          <w:sz w:val="24"/>
          <w:szCs w:val="24"/>
        </w:rPr>
      </w:pPr>
      <w:r w:rsidRPr="00115C8C">
        <w:rPr>
          <w:rFonts w:ascii="Arial" w:hAnsi="Arial" w:cs="Arial"/>
          <w:b/>
          <w:i/>
          <w:sz w:val="24"/>
          <w:szCs w:val="24"/>
        </w:rPr>
        <w:t>[Per le procedure aperte]</w:t>
      </w:r>
      <w:r w:rsidRPr="00115C8C">
        <w:rPr>
          <w:rFonts w:ascii="Arial" w:hAnsi="Arial" w:cs="Arial"/>
          <w:sz w:val="24"/>
          <w:szCs w:val="24"/>
        </w:rPr>
        <w:t xml:space="preserve"> L'imposta di bollo è a carico dell’aggiudicatario e dovrà essere versata mediante la seguente modalità:</w:t>
      </w:r>
    </w:p>
    <w:p w14:paraId="2776BD3D" w14:textId="77777777" w:rsidR="003A243A" w:rsidRPr="00115C8C" w:rsidRDefault="003A243A" w:rsidP="003A243A">
      <w:pPr>
        <w:pStyle w:val="Paragrafoelenco"/>
        <w:numPr>
          <w:ilvl w:val="0"/>
          <w:numId w:val="48"/>
        </w:numPr>
        <w:spacing w:line="360" w:lineRule="auto"/>
        <w:jc w:val="both"/>
        <w:rPr>
          <w:rFonts w:ascii="Arial" w:hAnsi="Arial" w:cs="Arial"/>
          <w:sz w:val="24"/>
          <w:szCs w:val="24"/>
        </w:rPr>
      </w:pPr>
      <w:r w:rsidRPr="00115C8C">
        <w:rPr>
          <w:rFonts w:ascii="Arial" w:hAnsi="Arial" w:cs="Arial"/>
          <w:sz w:val="24"/>
          <w:szCs w:val="24"/>
        </w:rPr>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Pr="00115C8C">
        <w:rPr>
          <w:rFonts w:ascii="Arial" w:hAnsi="Arial" w:cs="Arial"/>
          <w:sz w:val="24"/>
          <w:szCs w:val="24"/>
        </w:rPr>
        <w:t>.</w:t>
      </w:r>
    </w:p>
    <w:p w14:paraId="08CCAA54" w14:textId="77777777" w:rsidR="003A243A" w:rsidRDefault="003A243A" w:rsidP="003A243A"/>
    <w:p w14:paraId="2635D779" w14:textId="630926DD" w:rsidR="00686E54" w:rsidRPr="00552F98" w:rsidRDefault="00686E54" w:rsidP="00DF794A">
      <w:pPr>
        <w:pStyle w:val="Titolo1"/>
        <w:spacing w:line="360" w:lineRule="auto"/>
        <w:jc w:val="both"/>
        <w:rPr>
          <w:rFonts w:ascii="Arial" w:hAnsi="Arial" w:cs="Arial"/>
          <w:b/>
          <w:sz w:val="24"/>
          <w:szCs w:val="24"/>
        </w:rPr>
      </w:pPr>
      <w:bookmarkStart w:id="42"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25642A">
        <w:rPr>
          <w:rFonts w:ascii="Arial" w:hAnsi="Arial" w:cs="Arial"/>
          <w:b/>
          <w:color w:val="auto"/>
          <w:sz w:val="24"/>
          <w:szCs w:val="24"/>
        </w:rPr>
        <w:t>5</w:t>
      </w:r>
      <w:r w:rsidRPr="00552F98">
        <w:rPr>
          <w:rFonts w:ascii="Arial" w:hAnsi="Arial" w:cs="Arial"/>
          <w:b/>
          <w:color w:val="auto"/>
          <w:sz w:val="24"/>
          <w:szCs w:val="24"/>
        </w:rPr>
        <w:t xml:space="preserve"> – Foro competente</w:t>
      </w:r>
      <w:bookmarkEnd w:id="42"/>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altName w:val="Courier New"/>
    <w:panose1 w:val="00000000000000000000"/>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4C11" w14:textId="77777777" w:rsidR="00867ED0" w:rsidRDefault="00867E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D713" w14:textId="77777777" w:rsidR="00867ED0" w:rsidRDefault="00867E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DA09" w14:textId="77777777" w:rsidR="00867ED0" w:rsidRDefault="00867E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400C4F63" w:rsidR="002C6BE2" w:rsidRDefault="002C6BE2">
    <w:pPr>
      <w:pStyle w:val="Intestazione"/>
    </w:pPr>
  </w:p>
  <w:p w14:paraId="334E5B2A" w14:textId="6A3B20F1" w:rsidR="00867ED0" w:rsidRDefault="00867ED0">
    <w:pPr>
      <w:pStyle w:val="Intestazione"/>
    </w:pPr>
    <w:r>
      <w:tab/>
    </w:r>
    <w:r>
      <w:tab/>
      <w:t xml:space="preserve">ALL. </w:t>
    </w:r>
    <w:r>
      <w:t>2</w:t>
    </w:r>
    <w:bookmarkStart w:id="43" w:name="_GoBack"/>
    <w:bookmarkEnd w:id="4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42E70" w14:textId="77777777" w:rsidR="00867ED0" w:rsidRDefault="00867E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C42CE"/>
    <w:multiLevelType w:val="hybridMultilevel"/>
    <w:tmpl w:val="FF7CF272"/>
    <w:lvl w:ilvl="0" w:tplc="B734E08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997656"/>
    <w:multiLevelType w:val="hybridMultilevel"/>
    <w:tmpl w:val="1FAC6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B52608"/>
    <w:multiLevelType w:val="hybridMultilevel"/>
    <w:tmpl w:val="BAC83EB0"/>
    <w:lvl w:ilvl="0" w:tplc="1F7E70AA">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DA6D6C"/>
    <w:multiLevelType w:val="hybridMultilevel"/>
    <w:tmpl w:val="9BFC8CE2"/>
    <w:lvl w:ilvl="0" w:tplc="3F54C4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54AEA"/>
    <w:multiLevelType w:val="hybridMultilevel"/>
    <w:tmpl w:val="8D0460B4"/>
    <w:lvl w:ilvl="0" w:tplc="6EA419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46A"/>
    <w:multiLevelType w:val="hybridMultilevel"/>
    <w:tmpl w:val="C75CB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9E8"/>
    <w:multiLevelType w:val="hybridMultilevel"/>
    <w:tmpl w:val="FA0AE158"/>
    <w:lvl w:ilvl="0" w:tplc="99FE35C4">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D2202D"/>
    <w:multiLevelType w:val="hybridMultilevel"/>
    <w:tmpl w:val="2AA2D96E"/>
    <w:lvl w:ilvl="0" w:tplc="73E8F3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A208F"/>
    <w:multiLevelType w:val="hybridMultilevel"/>
    <w:tmpl w:val="D0526E72"/>
    <w:lvl w:ilvl="0" w:tplc="711A5EC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28450F"/>
    <w:multiLevelType w:val="hybridMultilevel"/>
    <w:tmpl w:val="4762E382"/>
    <w:lvl w:ilvl="0" w:tplc="C9C2CDD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14D3"/>
    <w:multiLevelType w:val="hybridMultilevel"/>
    <w:tmpl w:val="1F2AE62A"/>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4" w15:restartNumberingAfterBreak="0">
    <w:nsid w:val="28AC1851"/>
    <w:multiLevelType w:val="hybridMultilevel"/>
    <w:tmpl w:val="2A0EE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6F5313"/>
    <w:multiLevelType w:val="hybridMultilevel"/>
    <w:tmpl w:val="53042D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B65BE"/>
    <w:multiLevelType w:val="hybridMultilevel"/>
    <w:tmpl w:val="D130D3E2"/>
    <w:lvl w:ilvl="0" w:tplc="1DEE750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2104AC"/>
    <w:multiLevelType w:val="hybridMultilevel"/>
    <w:tmpl w:val="2F0E8D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FD3FD9"/>
    <w:multiLevelType w:val="hybridMultilevel"/>
    <w:tmpl w:val="F304AB40"/>
    <w:lvl w:ilvl="0" w:tplc="7C02BE02">
      <w:start w:val="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3E4989"/>
    <w:multiLevelType w:val="hybridMultilevel"/>
    <w:tmpl w:val="94F4E4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435AE"/>
    <w:multiLevelType w:val="hybridMultilevel"/>
    <w:tmpl w:val="025A8B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4F3BF6"/>
    <w:multiLevelType w:val="hybridMultilevel"/>
    <w:tmpl w:val="1B8056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5B0353"/>
    <w:multiLevelType w:val="hybridMultilevel"/>
    <w:tmpl w:val="3398B494"/>
    <w:lvl w:ilvl="0" w:tplc="0390EDF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8D6ECD"/>
    <w:multiLevelType w:val="hybridMultilevel"/>
    <w:tmpl w:val="A662A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E9759B"/>
    <w:multiLevelType w:val="hybridMultilevel"/>
    <w:tmpl w:val="1FFA1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3F1AA1"/>
    <w:multiLevelType w:val="hybridMultilevel"/>
    <w:tmpl w:val="88B29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6720A2"/>
    <w:multiLevelType w:val="hybridMultilevel"/>
    <w:tmpl w:val="5A54C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B121F"/>
    <w:multiLevelType w:val="hybridMultilevel"/>
    <w:tmpl w:val="99E8D51A"/>
    <w:lvl w:ilvl="0" w:tplc="A4885DD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36"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7" w15:restartNumberingAfterBreak="0">
    <w:nsid w:val="67394C7D"/>
    <w:multiLevelType w:val="hybridMultilevel"/>
    <w:tmpl w:val="3C225A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27706C"/>
    <w:multiLevelType w:val="hybridMultilevel"/>
    <w:tmpl w:val="43966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99626D"/>
    <w:multiLevelType w:val="hybridMultilevel"/>
    <w:tmpl w:val="6F72D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FF3D64"/>
    <w:multiLevelType w:val="hybridMultilevel"/>
    <w:tmpl w:val="09FED10A"/>
    <w:lvl w:ilvl="0" w:tplc="3B94FC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7036D"/>
    <w:multiLevelType w:val="hybridMultilevel"/>
    <w:tmpl w:val="DD605316"/>
    <w:lvl w:ilvl="0" w:tplc="74B817C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D825E1"/>
    <w:multiLevelType w:val="hybridMultilevel"/>
    <w:tmpl w:val="0DBC24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1B47FD"/>
    <w:multiLevelType w:val="hybridMultilevel"/>
    <w:tmpl w:val="F8FC9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243B0F"/>
    <w:multiLevelType w:val="hybridMultilevel"/>
    <w:tmpl w:val="E13C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684E02"/>
    <w:multiLevelType w:val="hybridMultilevel"/>
    <w:tmpl w:val="C7687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30"/>
  </w:num>
  <w:num w:numId="4">
    <w:abstractNumId w:val="1"/>
  </w:num>
  <w:num w:numId="5">
    <w:abstractNumId w:val="39"/>
  </w:num>
  <w:num w:numId="6">
    <w:abstractNumId w:val="9"/>
  </w:num>
  <w:num w:numId="7">
    <w:abstractNumId w:val="3"/>
  </w:num>
  <w:num w:numId="8">
    <w:abstractNumId w:val="42"/>
  </w:num>
  <w:num w:numId="9">
    <w:abstractNumId w:val="38"/>
  </w:num>
  <w:num w:numId="10">
    <w:abstractNumId w:val="46"/>
  </w:num>
  <w:num w:numId="11">
    <w:abstractNumId w:val="11"/>
  </w:num>
  <w:num w:numId="12">
    <w:abstractNumId w:val="26"/>
  </w:num>
  <w:num w:numId="13">
    <w:abstractNumId w:val="12"/>
  </w:num>
  <w:num w:numId="14">
    <w:abstractNumId w:val="25"/>
  </w:num>
  <w:num w:numId="15">
    <w:abstractNumId w:val="5"/>
  </w:num>
  <w:num w:numId="16">
    <w:abstractNumId w:val="6"/>
  </w:num>
  <w:num w:numId="17">
    <w:abstractNumId w:val="22"/>
  </w:num>
  <w:num w:numId="18">
    <w:abstractNumId w:val="40"/>
  </w:num>
  <w:num w:numId="19">
    <w:abstractNumId w:val="14"/>
  </w:num>
  <w:num w:numId="20">
    <w:abstractNumId w:val="37"/>
  </w:num>
  <w:num w:numId="21">
    <w:abstractNumId w:val="28"/>
  </w:num>
  <w:num w:numId="22">
    <w:abstractNumId w:val="20"/>
  </w:num>
  <w:num w:numId="23">
    <w:abstractNumId w:val="32"/>
  </w:num>
  <w:num w:numId="24">
    <w:abstractNumId w:val="41"/>
  </w:num>
  <w:num w:numId="25">
    <w:abstractNumId w:val="44"/>
  </w:num>
  <w:num w:numId="26">
    <w:abstractNumId w:val="27"/>
  </w:num>
  <w:num w:numId="27">
    <w:abstractNumId w:val="33"/>
  </w:num>
  <w:num w:numId="28">
    <w:abstractNumId w:val="29"/>
  </w:num>
  <w:num w:numId="29">
    <w:abstractNumId w:val="48"/>
  </w:num>
  <w:num w:numId="30">
    <w:abstractNumId w:val="19"/>
  </w:num>
  <w:num w:numId="31">
    <w:abstractNumId w:val="47"/>
  </w:num>
  <w:num w:numId="32">
    <w:abstractNumId w:val="24"/>
  </w:num>
  <w:num w:numId="33">
    <w:abstractNumId w:val="7"/>
  </w:num>
  <w:num w:numId="34">
    <w:abstractNumId w:val="35"/>
  </w:num>
  <w:num w:numId="35">
    <w:abstractNumId w:val="2"/>
  </w:num>
  <w:num w:numId="36">
    <w:abstractNumId w:val="18"/>
  </w:num>
  <w:num w:numId="37">
    <w:abstractNumId w:val="15"/>
  </w:num>
  <w:num w:numId="38">
    <w:abstractNumId w:val="43"/>
  </w:num>
  <w:num w:numId="39">
    <w:abstractNumId w:val="16"/>
  </w:num>
  <w:num w:numId="40">
    <w:abstractNumId w:val="34"/>
  </w:num>
  <w:num w:numId="41">
    <w:abstractNumId w:val="13"/>
  </w:num>
  <w:num w:numId="42">
    <w:abstractNumId w:val="23"/>
  </w:num>
  <w:num w:numId="43">
    <w:abstractNumId w:val="10"/>
  </w:num>
  <w:num w:numId="44">
    <w:abstractNumId w:val="8"/>
  </w:num>
  <w:num w:numId="45">
    <w:abstractNumId w:val="4"/>
  </w:num>
  <w:num w:numId="46">
    <w:abstractNumId w:val="21"/>
  </w:num>
  <w:num w:numId="47">
    <w:abstractNumId w:val="31"/>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10812"/>
    <w:rsid w:val="0001281B"/>
    <w:rsid w:val="00017E50"/>
    <w:rsid w:val="00020B7B"/>
    <w:rsid w:val="00032BEF"/>
    <w:rsid w:val="000362A2"/>
    <w:rsid w:val="00041BFE"/>
    <w:rsid w:val="000473A3"/>
    <w:rsid w:val="00055A75"/>
    <w:rsid w:val="00056DD9"/>
    <w:rsid w:val="000570BD"/>
    <w:rsid w:val="00062355"/>
    <w:rsid w:val="00063048"/>
    <w:rsid w:val="0006433E"/>
    <w:rsid w:val="00081797"/>
    <w:rsid w:val="00093F22"/>
    <w:rsid w:val="000B1DC3"/>
    <w:rsid w:val="000B7E67"/>
    <w:rsid w:val="000C70D2"/>
    <w:rsid w:val="000D3D8D"/>
    <w:rsid w:val="000E3B11"/>
    <w:rsid w:val="000E7469"/>
    <w:rsid w:val="000F74D5"/>
    <w:rsid w:val="00112D2E"/>
    <w:rsid w:val="00115C8C"/>
    <w:rsid w:val="00115DCF"/>
    <w:rsid w:val="00134E84"/>
    <w:rsid w:val="00151A18"/>
    <w:rsid w:val="00176DBB"/>
    <w:rsid w:val="001836DA"/>
    <w:rsid w:val="001920BD"/>
    <w:rsid w:val="00194A20"/>
    <w:rsid w:val="00196080"/>
    <w:rsid w:val="001A69AB"/>
    <w:rsid w:val="001C142A"/>
    <w:rsid w:val="001C6465"/>
    <w:rsid w:val="001D08EF"/>
    <w:rsid w:val="001E2B2E"/>
    <w:rsid w:val="001F0C1F"/>
    <w:rsid w:val="001F29BD"/>
    <w:rsid w:val="001F4962"/>
    <w:rsid w:val="001F68B9"/>
    <w:rsid w:val="0020436E"/>
    <w:rsid w:val="002114F5"/>
    <w:rsid w:val="00212339"/>
    <w:rsid w:val="00214F44"/>
    <w:rsid w:val="00215221"/>
    <w:rsid w:val="0022023E"/>
    <w:rsid w:val="00240162"/>
    <w:rsid w:val="00247FC3"/>
    <w:rsid w:val="00250D79"/>
    <w:rsid w:val="0025642A"/>
    <w:rsid w:val="00274275"/>
    <w:rsid w:val="00286065"/>
    <w:rsid w:val="0029230E"/>
    <w:rsid w:val="00297C97"/>
    <w:rsid w:val="002A2732"/>
    <w:rsid w:val="002B17A1"/>
    <w:rsid w:val="002B63A8"/>
    <w:rsid w:val="002C5725"/>
    <w:rsid w:val="002C6BE2"/>
    <w:rsid w:val="002E0A9E"/>
    <w:rsid w:val="002E247C"/>
    <w:rsid w:val="002E7C10"/>
    <w:rsid w:val="002F140E"/>
    <w:rsid w:val="002F3489"/>
    <w:rsid w:val="003121E5"/>
    <w:rsid w:val="003162D9"/>
    <w:rsid w:val="0033183C"/>
    <w:rsid w:val="003350A6"/>
    <w:rsid w:val="00335FF8"/>
    <w:rsid w:val="0033619D"/>
    <w:rsid w:val="003422CE"/>
    <w:rsid w:val="00343174"/>
    <w:rsid w:val="003513B3"/>
    <w:rsid w:val="003551EA"/>
    <w:rsid w:val="0036078F"/>
    <w:rsid w:val="00380A68"/>
    <w:rsid w:val="00391EAC"/>
    <w:rsid w:val="00393D48"/>
    <w:rsid w:val="003A243A"/>
    <w:rsid w:val="003B344A"/>
    <w:rsid w:val="003B3EDC"/>
    <w:rsid w:val="003C6475"/>
    <w:rsid w:val="003C73D0"/>
    <w:rsid w:val="003D508A"/>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2EE7"/>
    <w:rsid w:val="00494998"/>
    <w:rsid w:val="0049589D"/>
    <w:rsid w:val="004A3548"/>
    <w:rsid w:val="004B594C"/>
    <w:rsid w:val="004D3C8C"/>
    <w:rsid w:val="004F2A8B"/>
    <w:rsid w:val="004F40B0"/>
    <w:rsid w:val="005079DD"/>
    <w:rsid w:val="00521A32"/>
    <w:rsid w:val="00525909"/>
    <w:rsid w:val="00535AFC"/>
    <w:rsid w:val="00535F10"/>
    <w:rsid w:val="00552F98"/>
    <w:rsid w:val="00554EE1"/>
    <w:rsid w:val="00557C82"/>
    <w:rsid w:val="00557D63"/>
    <w:rsid w:val="00567E9A"/>
    <w:rsid w:val="00571067"/>
    <w:rsid w:val="0059203C"/>
    <w:rsid w:val="005C6865"/>
    <w:rsid w:val="005D2177"/>
    <w:rsid w:val="005D6F0C"/>
    <w:rsid w:val="005E1543"/>
    <w:rsid w:val="005E70FA"/>
    <w:rsid w:val="005F0E7C"/>
    <w:rsid w:val="005F1E43"/>
    <w:rsid w:val="005F707F"/>
    <w:rsid w:val="0060005B"/>
    <w:rsid w:val="00603998"/>
    <w:rsid w:val="006072C9"/>
    <w:rsid w:val="00612CB6"/>
    <w:rsid w:val="00623DB5"/>
    <w:rsid w:val="00625BB0"/>
    <w:rsid w:val="00634038"/>
    <w:rsid w:val="00640987"/>
    <w:rsid w:val="00641BB1"/>
    <w:rsid w:val="00655490"/>
    <w:rsid w:val="006627C0"/>
    <w:rsid w:val="00671C62"/>
    <w:rsid w:val="0067209A"/>
    <w:rsid w:val="00673BAD"/>
    <w:rsid w:val="006836A1"/>
    <w:rsid w:val="006859C1"/>
    <w:rsid w:val="00686E54"/>
    <w:rsid w:val="00695D80"/>
    <w:rsid w:val="006A033D"/>
    <w:rsid w:val="006A5F83"/>
    <w:rsid w:val="006C17B3"/>
    <w:rsid w:val="006C50B1"/>
    <w:rsid w:val="006E025E"/>
    <w:rsid w:val="006F7077"/>
    <w:rsid w:val="0070015E"/>
    <w:rsid w:val="00701979"/>
    <w:rsid w:val="007028B1"/>
    <w:rsid w:val="0070792D"/>
    <w:rsid w:val="00716A44"/>
    <w:rsid w:val="00724BCE"/>
    <w:rsid w:val="00725D4E"/>
    <w:rsid w:val="00733408"/>
    <w:rsid w:val="007369F7"/>
    <w:rsid w:val="00736EBF"/>
    <w:rsid w:val="0074017E"/>
    <w:rsid w:val="007537D6"/>
    <w:rsid w:val="00782D04"/>
    <w:rsid w:val="0079373A"/>
    <w:rsid w:val="00796455"/>
    <w:rsid w:val="007A1F93"/>
    <w:rsid w:val="007A64DA"/>
    <w:rsid w:val="007B6396"/>
    <w:rsid w:val="007C4908"/>
    <w:rsid w:val="007C67EB"/>
    <w:rsid w:val="007D551C"/>
    <w:rsid w:val="007D60F0"/>
    <w:rsid w:val="007F183D"/>
    <w:rsid w:val="00811047"/>
    <w:rsid w:val="0082112D"/>
    <w:rsid w:val="00830D8B"/>
    <w:rsid w:val="00832A30"/>
    <w:rsid w:val="00843A93"/>
    <w:rsid w:val="0084457E"/>
    <w:rsid w:val="0084689C"/>
    <w:rsid w:val="0085308C"/>
    <w:rsid w:val="00853C7E"/>
    <w:rsid w:val="00862CC3"/>
    <w:rsid w:val="00867ED0"/>
    <w:rsid w:val="008738D9"/>
    <w:rsid w:val="0087399E"/>
    <w:rsid w:val="0087662B"/>
    <w:rsid w:val="00884330"/>
    <w:rsid w:val="00884F9D"/>
    <w:rsid w:val="00891AE6"/>
    <w:rsid w:val="00892A3D"/>
    <w:rsid w:val="00896113"/>
    <w:rsid w:val="008A1D94"/>
    <w:rsid w:val="008A2A49"/>
    <w:rsid w:val="008B0038"/>
    <w:rsid w:val="008C6532"/>
    <w:rsid w:val="008D1062"/>
    <w:rsid w:val="008D2A15"/>
    <w:rsid w:val="008D2A83"/>
    <w:rsid w:val="008D6F1E"/>
    <w:rsid w:val="008E1BA0"/>
    <w:rsid w:val="008E2FDF"/>
    <w:rsid w:val="008F0F3D"/>
    <w:rsid w:val="008F2AAE"/>
    <w:rsid w:val="0090265C"/>
    <w:rsid w:val="009044D6"/>
    <w:rsid w:val="00905CD6"/>
    <w:rsid w:val="0092701E"/>
    <w:rsid w:val="00944E7E"/>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3673D"/>
    <w:rsid w:val="00A42C72"/>
    <w:rsid w:val="00A43E26"/>
    <w:rsid w:val="00A540AD"/>
    <w:rsid w:val="00A55E20"/>
    <w:rsid w:val="00A634B5"/>
    <w:rsid w:val="00A6692F"/>
    <w:rsid w:val="00A91C52"/>
    <w:rsid w:val="00A95035"/>
    <w:rsid w:val="00AB1D39"/>
    <w:rsid w:val="00AB574B"/>
    <w:rsid w:val="00AB74B4"/>
    <w:rsid w:val="00AB77DC"/>
    <w:rsid w:val="00AB7F7E"/>
    <w:rsid w:val="00AC0524"/>
    <w:rsid w:val="00AC0CC7"/>
    <w:rsid w:val="00AC1514"/>
    <w:rsid w:val="00AD1512"/>
    <w:rsid w:val="00AD4AB0"/>
    <w:rsid w:val="00AD6DED"/>
    <w:rsid w:val="00AE0C09"/>
    <w:rsid w:val="00AE6345"/>
    <w:rsid w:val="00AF03AB"/>
    <w:rsid w:val="00AF08C7"/>
    <w:rsid w:val="00B03D65"/>
    <w:rsid w:val="00B13B5F"/>
    <w:rsid w:val="00B151DF"/>
    <w:rsid w:val="00B15826"/>
    <w:rsid w:val="00B178DA"/>
    <w:rsid w:val="00B244A3"/>
    <w:rsid w:val="00B248A4"/>
    <w:rsid w:val="00B24A57"/>
    <w:rsid w:val="00B329CA"/>
    <w:rsid w:val="00B34EE4"/>
    <w:rsid w:val="00B36F76"/>
    <w:rsid w:val="00B44CB3"/>
    <w:rsid w:val="00B5034C"/>
    <w:rsid w:val="00B64EA5"/>
    <w:rsid w:val="00B71C68"/>
    <w:rsid w:val="00BA1BED"/>
    <w:rsid w:val="00BA4D27"/>
    <w:rsid w:val="00BA54CC"/>
    <w:rsid w:val="00BB0D20"/>
    <w:rsid w:val="00BC4E00"/>
    <w:rsid w:val="00BE7325"/>
    <w:rsid w:val="00BF1884"/>
    <w:rsid w:val="00BF2850"/>
    <w:rsid w:val="00BF2C50"/>
    <w:rsid w:val="00BF4062"/>
    <w:rsid w:val="00BF766D"/>
    <w:rsid w:val="00C0067C"/>
    <w:rsid w:val="00C12B82"/>
    <w:rsid w:val="00C215B3"/>
    <w:rsid w:val="00C25B32"/>
    <w:rsid w:val="00C31692"/>
    <w:rsid w:val="00C417C1"/>
    <w:rsid w:val="00C46189"/>
    <w:rsid w:val="00C66B21"/>
    <w:rsid w:val="00C75160"/>
    <w:rsid w:val="00C751AF"/>
    <w:rsid w:val="00C75F0E"/>
    <w:rsid w:val="00C82347"/>
    <w:rsid w:val="00C86294"/>
    <w:rsid w:val="00C96DCA"/>
    <w:rsid w:val="00CA4BC8"/>
    <w:rsid w:val="00CB7C5D"/>
    <w:rsid w:val="00CC4085"/>
    <w:rsid w:val="00CD0194"/>
    <w:rsid w:val="00CE4900"/>
    <w:rsid w:val="00CE7548"/>
    <w:rsid w:val="00CF3DE3"/>
    <w:rsid w:val="00CF3DF7"/>
    <w:rsid w:val="00CF5551"/>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B32B0"/>
    <w:rsid w:val="00DB6F56"/>
    <w:rsid w:val="00DC6C94"/>
    <w:rsid w:val="00DF4893"/>
    <w:rsid w:val="00DF794A"/>
    <w:rsid w:val="00E008C9"/>
    <w:rsid w:val="00E00D3C"/>
    <w:rsid w:val="00E03269"/>
    <w:rsid w:val="00E034C2"/>
    <w:rsid w:val="00E04397"/>
    <w:rsid w:val="00E05B05"/>
    <w:rsid w:val="00E22651"/>
    <w:rsid w:val="00E24161"/>
    <w:rsid w:val="00E36019"/>
    <w:rsid w:val="00E40CF5"/>
    <w:rsid w:val="00E4248A"/>
    <w:rsid w:val="00E446C8"/>
    <w:rsid w:val="00E45111"/>
    <w:rsid w:val="00E5085B"/>
    <w:rsid w:val="00E54623"/>
    <w:rsid w:val="00E56E84"/>
    <w:rsid w:val="00E56ED3"/>
    <w:rsid w:val="00E64E21"/>
    <w:rsid w:val="00E66D1E"/>
    <w:rsid w:val="00E7088B"/>
    <w:rsid w:val="00E70931"/>
    <w:rsid w:val="00EA7E94"/>
    <w:rsid w:val="00EB0F4E"/>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604A7"/>
    <w:rsid w:val="00F60B86"/>
    <w:rsid w:val="00F64177"/>
    <w:rsid w:val="00F72E12"/>
    <w:rsid w:val="00F87BA8"/>
    <w:rsid w:val="00F93B15"/>
    <w:rsid w:val="00F950D5"/>
    <w:rsid w:val="00FA1BE5"/>
    <w:rsid w:val="00FB3ADD"/>
    <w:rsid w:val="00FC6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105A-EDEC-456F-9D06-DAECC228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22</Pages>
  <Words>6916</Words>
  <Characters>39423</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Cretarolo Valentina</cp:lastModifiedBy>
  <cp:revision>257</cp:revision>
  <cp:lastPrinted>2025-04-07T14:04:00Z</cp:lastPrinted>
  <dcterms:created xsi:type="dcterms:W3CDTF">2023-10-19T12:49:00Z</dcterms:created>
  <dcterms:modified xsi:type="dcterms:W3CDTF">2025-04-29T10:27:00Z</dcterms:modified>
</cp:coreProperties>
</file>