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5E" w:rsidRDefault="005C284C" w:rsidP="0050315E">
      <w:pPr>
        <w:pStyle w:val="ANVURMGstileIvaloriABCD"/>
        <w:jc w:val="center"/>
      </w:pPr>
      <w:r>
        <w:t xml:space="preserve">Indicazioni fonti documentali - </w:t>
      </w:r>
      <w:r w:rsidR="0050315E">
        <w:t>Dipartimento</w:t>
      </w:r>
    </w:p>
    <w:p w:rsidR="005C284C" w:rsidRDefault="005C284C" w:rsidP="0050315E">
      <w:pPr>
        <w:pStyle w:val="ANVURMGstileIvaloriABCD"/>
        <w:jc w:val="center"/>
        <w:rPr>
          <w:rFonts w:cstheme="minorHAnsi"/>
          <w:i/>
          <w:sz w:val="24"/>
        </w:rPr>
      </w:pPr>
      <w:r w:rsidRPr="005C284C">
        <w:rPr>
          <w:rFonts w:cstheme="minorHAnsi"/>
          <w:i/>
          <w:sz w:val="24"/>
        </w:rPr>
        <w:t>Versione del 10/08/2017</w:t>
      </w:r>
    </w:p>
    <w:p w:rsidR="005C284C" w:rsidRDefault="005C284C" w:rsidP="0050315E">
      <w:pPr>
        <w:pStyle w:val="ANVURMGstileIvaloriABCD"/>
        <w:jc w:val="center"/>
      </w:pPr>
    </w:p>
    <w:p w:rsidR="00853BE3" w:rsidRDefault="00853BE3" w:rsidP="00853BE3">
      <w:pPr>
        <w:pStyle w:val="ANVURMGstileIvaloriABCD"/>
        <w:jc w:val="center"/>
      </w:pPr>
      <w:r>
        <w:t xml:space="preserve">Università degli Studi di </w:t>
      </w:r>
      <w:proofErr w:type="spellStart"/>
      <w:r w:rsidR="00E0396D" w:rsidRPr="00E0396D">
        <w:rPr>
          <w:color w:val="00B050"/>
        </w:rPr>
        <w:t>X</w:t>
      </w:r>
      <w:r w:rsidRPr="00E0396D">
        <w:rPr>
          <w:color w:val="00B050"/>
        </w:rPr>
        <w:t>xx</w:t>
      </w:r>
      <w:proofErr w:type="spellEnd"/>
    </w:p>
    <w:p w:rsidR="00853BE3" w:rsidRDefault="00853BE3" w:rsidP="00853BE3">
      <w:pPr>
        <w:pStyle w:val="ANVURMGstileIvaloriABCD"/>
        <w:jc w:val="center"/>
      </w:pPr>
      <w:r>
        <w:t xml:space="preserve">Visita di Accreditamento Periodico: </w:t>
      </w:r>
      <w:r w:rsidRPr="00E0396D">
        <w:rPr>
          <w:i/>
          <w:color w:val="00B050"/>
        </w:rPr>
        <w:t>periodo-data-anno</w:t>
      </w:r>
    </w:p>
    <w:p w:rsidR="006C628E" w:rsidRDefault="006C628E" w:rsidP="00F241E6">
      <w:pPr>
        <w:pStyle w:val="ANVURMGstileIvaloriABCD"/>
        <w:jc w:val="center"/>
        <w:rPr>
          <w:color w:val="00B050"/>
        </w:rPr>
      </w:pPr>
    </w:p>
    <w:p w:rsidR="00301FE6" w:rsidRDefault="00EA4AE8" w:rsidP="00F241E6">
      <w:pPr>
        <w:pStyle w:val="ANVURMGstileIvaloriABCD"/>
        <w:jc w:val="center"/>
        <w:rPr>
          <w:color w:val="00B050"/>
        </w:rPr>
      </w:pPr>
      <w:r w:rsidRPr="00E0396D">
        <w:rPr>
          <w:color w:val="00B050"/>
        </w:rPr>
        <w:t>Denominazione Dipartimento</w:t>
      </w:r>
    </w:p>
    <w:p w:rsidR="00D677C8" w:rsidRPr="00E0396D" w:rsidRDefault="00D677C8" w:rsidP="00F241E6">
      <w:pPr>
        <w:pStyle w:val="ANVURMGstileIvaloriABCD"/>
        <w:jc w:val="center"/>
        <w:rPr>
          <w:color w:val="00B050"/>
        </w:rPr>
      </w:pPr>
      <w:r>
        <w:rPr>
          <w:sz w:val="22"/>
          <w:szCs w:val="22"/>
        </w:rPr>
        <w:t>Da restituire in formato W</w:t>
      </w:r>
      <w:r w:rsidRPr="009710F4">
        <w:rPr>
          <w:sz w:val="22"/>
          <w:szCs w:val="22"/>
        </w:rPr>
        <w:t>ord</w:t>
      </w:r>
      <w:r>
        <w:rPr>
          <w:sz w:val="22"/>
          <w:szCs w:val="22"/>
        </w:rPr>
        <w:t xml:space="preserve"> </w:t>
      </w:r>
      <w:r w:rsidRPr="009710F4">
        <w:rPr>
          <w:sz w:val="22"/>
          <w:szCs w:val="22"/>
        </w:rPr>
        <w:t xml:space="preserve">al </w:t>
      </w:r>
      <w:r>
        <w:rPr>
          <w:sz w:val="22"/>
          <w:szCs w:val="22"/>
        </w:rPr>
        <w:t>Referente</w:t>
      </w:r>
      <w:r w:rsidRPr="009710F4">
        <w:rPr>
          <w:sz w:val="22"/>
          <w:szCs w:val="22"/>
        </w:rPr>
        <w:t xml:space="preserve"> ANVUR entro e non oltre il </w:t>
      </w:r>
      <w:r w:rsidRPr="00E0396D">
        <w:rPr>
          <w:i/>
          <w:color w:val="00B050"/>
          <w:sz w:val="22"/>
          <w:szCs w:val="22"/>
        </w:rPr>
        <w:t>giorno-mese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38"/>
      </w:tblGrid>
      <w:tr w:rsidR="00D677C8" w:rsidRPr="00D677C8" w:rsidTr="00F03CDE">
        <w:tc>
          <w:tcPr>
            <w:tcW w:w="9338" w:type="dxa"/>
            <w:shd w:val="clear" w:color="auto" w:fill="D9D9D9" w:themeFill="background1" w:themeFillShade="D9"/>
          </w:tcPr>
          <w:p w:rsidR="00D677C8" w:rsidRPr="00D677C8" w:rsidRDefault="00F03CDE" w:rsidP="00F03CDE">
            <w:pPr>
              <w:pStyle w:val="ANVURMGstile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Istruzioni per la </w:t>
            </w:r>
            <w:r w:rsidR="00194831">
              <w:rPr>
                <w:sz w:val="28"/>
              </w:rPr>
              <w:t>redazione</w:t>
            </w:r>
          </w:p>
          <w:p w:rsidR="00D677C8" w:rsidRPr="00D677C8" w:rsidRDefault="00D677C8" w:rsidP="00D677C8">
            <w:pPr>
              <w:pStyle w:val="ANVURMGstileH"/>
              <w:spacing w:line="240" w:lineRule="auto"/>
              <w:jc w:val="center"/>
              <w:rPr>
                <w:b w:val="0"/>
                <w:sz w:val="28"/>
              </w:rPr>
            </w:pPr>
          </w:p>
          <w:p w:rsidR="00D677C8" w:rsidRDefault="00D677C8" w:rsidP="00194831">
            <w:pPr>
              <w:pStyle w:val="ANVURMGstileH"/>
              <w:numPr>
                <w:ilvl w:val="0"/>
                <w:numId w:val="22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>L’elenco delle fonti documentali è uno solo per ciascun “punto di attenzione”.</w:t>
            </w:r>
            <w:r w:rsidR="00194831">
              <w:rPr>
                <w:b w:val="0"/>
                <w:sz w:val="20"/>
              </w:rPr>
              <w:t xml:space="preserve"> </w:t>
            </w:r>
            <w:r w:rsidR="00194831" w:rsidRPr="00194831">
              <w:rPr>
                <w:b w:val="0"/>
                <w:sz w:val="20"/>
              </w:rPr>
              <w:t>Compilare la seguente Tabella A con la denominazione dei documenti di Ateneo riconducibili ai documenti chiave (cfr. paragrafo 7.3.1 delle Linee Guida) e riportare per ogni documento la Sezione/paragrafo/pagine pertinenti al punto di attenzione.</w:t>
            </w:r>
          </w:p>
          <w:p w:rsidR="00194831" w:rsidRPr="00D677C8" w:rsidRDefault="00194831" w:rsidP="00194831">
            <w:pPr>
              <w:pStyle w:val="ANVURMGstileH"/>
              <w:spacing w:line="240" w:lineRule="auto"/>
              <w:ind w:left="720"/>
              <w:jc w:val="both"/>
              <w:rPr>
                <w:b w:val="0"/>
                <w:sz w:val="20"/>
              </w:rPr>
            </w:pPr>
          </w:p>
          <w:p w:rsidR="00D677C8" w:rsidRDefault="00194831" w:rsidP="00194831">
            <w:pPr>
              <w:pStyle w:val="ANVURMGstileH"/>
              <w:numPr>
                <w:ilvl w:val="0"/>
                <w:numId w:val="22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194831">
              <w:rPr>
                <w:b w:val="0"/>
                <w:sz w:val="20"/>
              </w:rPr>
              <w:t>Qualora si ritenga opportuno aggiungere ulteriori fonti documentali relativamente al punto di attenzione, inserirle nei “documenti a supporto”. Si raccomanda all’Ateneo di indicare per ciascun punto di attenzione un numero limitato di “documenti a supporto" (indicativamente non più di tre).</w:t>
            </w:r>
          </w:p>
          <w:p w:rsidR="00194831" w:rsidRPr="00D677C8" w:rsidRDefault="00194831" w:rsidP="00194831">
            <w:pPr>
              <w:pStyle w:val="ANVURMGstileH"/>
              <w:spacing w:line="240" w:lineRule="auto"/>
              <w:jc w:val="both"/>
              <w:rPr>
                <w:b w:val="0"/>
                <w:sz w:val="20"/>
              </w:rPr>
            </w:pPr>
          </w:p>
          <w:p w:rsidR="00D677C8" w:rsidRPr="00D677C8" w:rsidRDefault="00D677C8" w:rsidP="00D677C8">
            <w:pPr>
              <w:pStyle w:val="ANVURMGstileH"/>
              <w:numPr>
                <w:ilvl w:val="0"/>
                <w:numId w:val="22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>Si raccomanda di assegnare alle fonti documentali titoli esplicativi o di caratterizzarne l’ambito di utiliz</w:t>
            </w:r>
            <w:r>
              <w:rPr>
                <w:b w:val="0"/>
                <w:sz w:val="20"/>
              </w:rPr>
              <w:t>zazione</w:t>
            </w:r>
            <w:r w:rsidRPr="00D677C8">
              <w:rPr>
                <w:b w:val="0"/>
                <w:sz w:val="20"/>
              </w:rPr>
              <w:t xml:space="preserve"> accompagnandoli con una “indicazione sintetica”, priva di giudizi di merito, dei contenuti da esaminare. Esempi: </w:t>
            </w:r>
          </w:p>
          <w:p w:rsidR="00D677C8" w:rsidRPr="00D677C8" w:rsidRDefault="00D677C8" w:rsidP="00D677C8">
            <w:pPr>
              <w:pStyle w:val="ANVURMGstileH"/>
              <w:numPr>
                <w:ilvl w:val="0"/>
                <w:numId w:val="23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 xml:space="preserve">Relazione del Rettore </w:t>
            </w:r>
            <w:r w:rsidR="00194831">
              <w:rPr>
                <w:b w:val="0"/>
                <w:sz w:val="20"/>
              </w:rPr>
              <w:t>sul bilancio di previsione 2015</w:t>
            </w:r>
          </w:p>
          <w:p w:rsidR="00D677C8" w:rsidRPr="00D677C8" w:rsidRDefault="002A494B" w:rsidP="00D677C8">
            <w:pPr>
              <w:pStyle w:val="ANVURMGstileH"/>
              <w:spacing w:line="240" w:lineRule="auto"/>
              <w:ind w:left="1440"/>
              <w:jc w:val="both"/>
              <w:rPr>
                <w:b w:val="0"/>
                <w:sz w:val="20"/>
              </w:rPr>
            </w:pPr>
            <w:hyperlink r:id="rId8" w:history="1">
              <w:r w:rsidR="00D677C8" w:rsidRPr="00D677C8">
                <w:rPr>
                  <w:rStyle w:val="Collegamentoipertestuale"/>
                  <w:b w:val="0"/>
                  <w:sz w:val="20"/>
                </w:rPr>
                <w:t>http://www.unixx.it/Ateneo/Governo/Ufficio-Fa/Consiglio-/2015/13-verbale_web.pdf</w:t>
              </w:r>
            </w:hyperlink>
            <w:r w:rsidR="00D677C8" w:rsidRPr="00D677C8">
              <w:rPr>
                <w:b w:val="0"/>
                <w:sz w:val="20"/>
              </w:rPr>
              <w:t xml:space="preserve"> </w:t>
            </w:r>
          </w:p>
          <w:p w:rsidR="00194831" w:rsidRDefault="00D677C8" w:rsidP="00D677C8">
            <w:pPr>
              <w:pStyle w:val="ANVURMGstileH"/>
              <w:numPr>
                <w:ilvl w:val="0"/>
                <w:numId w:val="23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>Per gli obiettivi della Programmazione triennale 2015-17 perseguit</w:t>
            </w:r>
            <w:r>
              <w:rPr>
                <w:b w:val="0"/>
                <w:sz w:val="20"/>
              </w:rPr>
              <w:t>i, e per il loro livello di rag</w:t>
            </w:r>
            <w:r w:rsidRPr="00D677C8">
              <w:rPr>
                <w:b w:val="0"/>
                <w:sz w:val="20"/>
              </w:rPr>
              <w:t xml:space="preserve">giungimento, si veda la Relazione di convalida del Nucleo di valutazione: </w:t>
            </w:r>
            <w:hyperlink r:id="rId9" w:history="1">
              <w:r w:rsidRPr="00D677C8">
                <w:rPr>
                  <w:rStyle w:val="Collegamentoipertestuale"/>
                  <w:b w:val="0"/>
                  <w:sz w:val="20"/>
                </w:rPr>
                <w:t>http://www.unixx.it/Ateneo1/NDV/Pareri/Relazione-nucleo-2016.pdf</w:t>
              </w:r>
            </w:hyperlink>
            <w:r w:rsidRPr="00D677C8">
              <w:rPr>
                <w:b w:val="0"/>
                <w:sz w:val="20"/>
              </w:rPr>
              <w:t xml:space="preserve"> </w:t>
            </w:r>
          </w:p>
          <w:p w:rsidR="00194831" w:rsidRDefault="00194831" w:rsidP="00194831">
            <w:pPr>
              <w:pStyle w:val="ANVURMGstileH"/>
              <w:spacing w:line="240" w:lineRule="auto"/>
              <w:ind w:left="426" w:firstLine="283"/>
              <w:jc w:val="both"/>
              <w:rPr>
                <w:b w:val="0"/>
                <w:sz w:val="20"/>
              </w:rPr>
            </w:pPr>
          </w:p>
          <w:p w:rsidR="00D677C8" w:rsidRPr="00D677C8" w:rsidRDefault="00D677C8" w:rsidP="00194831">
            <w:pPr>
              <w:pStyle w:val="ANVURMGstileH"/>
              <w:spacing w:line="240" w:lineRule="auto"/>
              <w:ind w:left="426" w:firstLine="283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 xml:space="preserve">e </w:t>
            </w:r>
            <w:r w:rsidRPr="00194831">
              <w:rPr>
                <w:sz w:val="20"/>
              </w:rPr>
              <w:t>non</w:t>
            </w:r>
            <w:r w:rsidRPr="00D677C8">
              <w:rPr>
                <w:b w:val="0"/>
                <w:sz w:val="20"/>
              </w:rPr>
              <w:t xml:space="preserve"> come in questo esempio che contiene un giudizio di merito: </w:t>
            </w:r>
          </w:p>
          <w:p w:rsidR="00194831" w:rsidRDefault="00D677C8" w:rsidP="00D677C8">
            <w:pPr>
              <w:pStyle w:val="ANVURMGstileH"/>
              <w:numPr>
                <w:ilvl w:val="0"/>
                <w:numId w:val="23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>Gli obiettivi della Programmazione triennale 2015-17 sono stati</w:t>
            </w:r>
            <w:r>
              <w:rPr>
                <w:b w:val="0"/>
                <w:sz w:val="20"/>
              </w:rPr>
              <w:t xml:space="preserve"> completamente raggiunti, si ve</w:t>
            </w:r>
            <w:r w:rsidRPr="00D677C8">
              <w:rPr>
                <w:b w:val="0"/>
                <w:sz w:val="20"/>
              </w:rPr>
              <w:t>da la Relazione di convalida del Nucleo di valutazione:</w:t>
            </w:r>
          </w:p>
          <w:p w:rsidR="00D677C8" w:rsidRDefault="00D677C8" w:rsidP="00194831">
            <w:pPr>
              <w:pStyle w:val="ANVURMGstileH"/>
              <w:spacing w:line="240" w:lineRule="auto"/>
              <w:ind w:left="1440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>http://www.unixx.it/Ateneo1/NDV/Pareri/Relazione-nucleo-2</w:t>
            </w:r>
            <w:r>
              <w:rPr>
                <w:b w:val="0"/>
                <w:sz w:val="20"/>
              </w:rPr>
              <w:t>016.pdf (L’Ateneo in caso di do</w:t>
            </w:r>
            <w:r w:rsidRPr="00D677C8">
              <w:rPr>
                <w:b w:val="0"/>
                <w:sz w:val="20"/>
              </w:rPr>
              <w:t>cumenti di notevoli dimensioni può indicare il riferimento di sezione/paragrafo dove sono col-locate le informazioni necessarie)</w:t>
            </w:r>
            <w:r w:rsidR="00194831">
              <w:rPr>
                <w:b w:val="0"/>
                <w:sz w:val="20"/>
              </w:rPr>
              <w:t>.</w:t>
            </w:r>
          </w:p>
          <w:p w:rsidR="00194831" w:rsidRPr="00D677C8" w:rsidRDefault="00194831" w:rsidP="00194831">
            <w:pPr>
              <w:pStyle w:val="ANVURMGstileH"/>
              <w:spacing w:line="240" w:lineRule="auto"/>
              <w:ind w:left="1440"/>
              <w:jc w:val="both"/>
              <w:rPr>
                <w:b w:val="0"/>
                <w:sz w:val="20"/>
              </w:rPr>
            </w:pPr>
          </w:p>
          <w:p w:rsidR="00D677C8" w:rsidRPr="00D677C8" w:rsidRDefault="00D677C8" w:rsidP="00D677C8">
            <w:pPr>
              <w:pStyle w:val="ANVURMGstileH"/>
              <w:numPr>
                <w:ilvl w:val="0"/>
                <w:numId w:val="22"/>
              </w:numPr>
              <w:spacing w:line="240" w:lineRule="auto"/>
              <w:jc w:val="both"/>
              <w:rPr>
                <w:b w:val="0"/>
              </w:rPr>
            </w:pPr>
            <w:r w:rsidRPr="00D677C8">
              <w:rPr>
                <w:b w:val="0"/>
                <w:sz w:val="20"/>
              </w:rPr>
              <w:t>Le fonti documentali vanno riportate in forma di elenco a punti, Calib</w:t>
            </w:r>
            <w:r>
              <w:rPr>
                <w:b w:val="0"/>
                <w:sz w:val="20"/>
              </w:rPr>
              <w:t>ri 10, spaziatura 6pt prima, se</w:t>
            </w:r>
            <w:r w:rsidRPr="00D677C8">
              <w:rPr>
                <w:b w:val="0"/>
                <w:sz w:val="20"/>
              </w:rPr>
              <w:t>guendo le indicazioni riportate nel campo per ciascun “punto di attenzione”.</w:t>
            </w:r>
          </w:p>
          <w:p w:rsidR="00D677C8" w:rsidRPr="00D677C8" w:rsidRDefault="00D677C8" w:rsidP="00D677C8">
            <w:pPr>
              <w:pStyle w:val="ANVURMGstileH"/>
              <w:spacing w:line="240" w:lineRule="auto"/>
              <w:jc w:val="both"/>
              <w:rPr>
                <w:b w:val="0"/>
              </w:rPr>
            </w:pPr>
          </w:p>
        </w:tc>
      </w:tr>
    </w:tbl>
    <w:p w:rsidR="0056080F" w:rsidRDefault="0056080F" w:rsidP="00DB5B74">
      <w:pPr>
        <w:pStyle w:val="ANVURMGstileH"/>
      </w:pPr>
    </w:p>
    <w:p w:rsidR="00454590" w:rsidRPr="009710F4" w:rsidRDefault="00454590" w:rsidP="00454590">
      <w:pPr>
        <w:pStyle w:val="ANVURMGstileH"/>
        <w:jc w:val="center"/>
        <w:rPr>
          <w:i/>
          <w:sz w:val="22"/>
          <w:szCs w:val="22"/>
        </w:rPr>
      </w:pPr>
    </w:p>
    <w:p w:rsidR="004768AF" w:rsidRPr="001F627C" w:rsidRDefault="004768AF" w:rsidP="001F627C">
      <w:pPr>
        <w:pStyle w:val="ANVURMGstileH"/>
        <w:jc w:val="center"/>
        <w:rPr>
          <w:i/>
        </w:rPr>
      </w:pPr>
    </w:p>
    <w:p w:rsidR="00194831" w:rsidRPr="00194831" w:rsidRDefault="00F354B7" w:rsidP="00194831">
      <w:pPr>
        <w:pStyle w:val="ANVURMGstileH"/>
        <w:spacing w:line="240" w:lineRule="auto"/>
        <w:rPr>
          <w:sz w:val="22"/>
          <w:szCs w:val="22"/>
        </w:rPr>
      </w:pPr>
      <w:r>
        <w:rPr>
          <w:rFonts w:cs="Arial"/>
        </w:rPr>
        <w:br w:type="page"/>
      </w:r>
      <w:r w:rsidR="00194831" w:rsidRPr="003C67C9">
        <w:rPr>
          <w:sz w:val="22"/>
          <w:szCs w:val="22"/>
        </w:rPr>
        <w:lastRenderedPageBreak/>
        <w:t>Tabella A: Documenti chiave</w:t>
      </w:r>
      <w:r w:rsidR="00C845FD">
        <w:rPr>
          <w:sz w:val="22"/>
          <w:szCs w:val="22"/>
        </w:rPr>
        <w:t xml:space="preserve"> (R</w:t>
      </w:r>
      <w:proofErr w:type="gramStart"/>
      <w:r w:rsidR="00C845FD">
        <w:rPr>
          <w:sz w:val="22"/>
          <w:szCs w:val="22"/>
        </w:rPr>
        <w:t>4.B</w:t>
      </w:r>
      <w:proofErr w:type="gramEnd"/>
      <w:r w:rsidR="00C845FD">
        <w:rPr>
          <w:sz w:val="22"/>
          <w:szCs w:val="22"/>
        </w:rPr>
        <w:t>)</w:t>
      </w:r>
      <w:r w:rsidR="00194831" w:rsidRPr="003C67C9">
        <w:rPr>
          <w:sz w:val="22"/>
          <w:szCs w:val="22"/>
        </w:rPr>
        <w:t>.</w:t>
      </w:r>
    </w:p>
    <w:p w:rsidR="00194831" w:rsidRPr="005D5E7D" w:rsidRDefault="00194831" w:rsidP="00194831">
      <w:pPr>
        <w:pStyle w:val="ANVURMGstileH"/>
        <w:spacing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387"/>
      </w:tblGrid>
      <w:tr w:rsidR="00194831" w:rsidTr="00301FE6">
        <w:trPr>
          <w:trHeight w:val="1310"/>
        </w:trPr>
        <w:tc>
          <w:tcPr>
            <w:tcW w:w="1809" w:type="dxa"/>
          </w:tcPr>
          <w:p w:rsidR="00194831" w:rsidRPr="00F264A6" w:rsidRDefault="00194831" w:rsidP="004D1F02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Requisito </w:t>
            </w:r>
          </w:p>
        </w:tc>
        <w:tc>
          <w:tcPr>
            <w:tcW w:w="2410" w:type="dxa"/>
          </w:tcPr>
          <w:p w:rsidR="00194831" w:rsidRDefault="00194831" w:rsidP="004D1F02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</w:t>
            </w: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chiave</w:t>
            </w:r>
          </w:p>
          <w:p w:rsidR="00194831" w:rsidRPr="00F264A6" w:rsidRDefault="00194831" w:rsidP="004D1F02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F023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(cfr. paragrafo 7.3.1 delle Linee Guida)</w:t>
            </w:r>
          </w:p>
        </w:tc>
        <w:tc>
          <w:tcPr>
            <w:tcW w:w="2693" w:type="dxa"/>
          </w:tcPr>
          <w:p w:rsidR="00194831" w:rsidRPr="00F264A6" w:rsidRDefault="00194831" w:rsidP="004D1F02">
            <w:pPr>
              <w:pStyle w:val="ANVURMGstileH"/>
              <w:spacing w:line="240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Denominazione del </w:t>
            </w: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 dell’Ateneo</w:t>
            </w:r>
          </w:p>
        </w:tc>
        <w:tc>
          <w:tcPr>
            <w:tcW w:w="2387" w:type="dxa"/>
          </w:tcPr>
          <w:p w:rsidR="00194831" w:rsidRPr="002F023F" w:rsidRDefault="00194831" w:rsidP="004D1F02">
            <w:pPr>
              <w:pStyle w:val="ANVURMGstileH"/>
              <w:spacing w:line="240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F023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Collegamento ipertestuale </w:t>
            </w:r>
            <w:r w:rsidRPr="002F023F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2F023F">
              <w:rPr>
                <w:rFonts w:cs="Arial"/>
                <w:color w:val="0070C0"/>
                <w:sz w:val="20"/>
                <w:szCs w:val="20"/>
                <w:u w:val="single"/>
              </w:rPr>
              <w:t>link</w:t>
            </w:r>
            <w:r w:rsidRPr="002F023F">
              <w:rPr>
                <w:rFonts w:cs="Arial"/>
                <w:color w:val="000000" w:themeColor="text1"/>
                <w:sz w:val="20"/>
                <w:szCs w:val="20"/>
              </w:rPr>
              <w:t>) a cui si trova</w:t>
            </w:r>
          </w:p>
        </w:tc>
      </w:tr>
      <w:tr w:rsidR="00C845FD" w:rsidTr="00301FE6">
        <w:trPr>
          <w:trHeight w:val="847"/>
        </w:trPr>
        <w:tc>
          <w:tcPr>
            <w:tcW w:w="1809" w:type="dxa"/>
            <w:vMerge w:val="restart"/>
          </w:tcPr>
          <w:p w:rsidR="00C845FD" w:rsidRPr="00F264A6" w:rsidRDefault="00C845FD" w:rsidP="00C845FD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7A1DA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</w:t>
            </w:r>
            <w:proofErr w:type="gramStart"/>
            <w:r w:rsidRPr="007A1DA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4</w:t>
            </w:r>
            <w:r w:rsidR="002E27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.B</w:t>
            </w:r>
            <w:proofErr w:type="gramEnd"/>
            <w:r w:rsidRPr="007A1DA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“Qualità della ricerca e della terza missione”</w:t>
            </w:r>
          </w:p>
        </w:tc>
        <w:tc>
          <w:tcPr>
            <w:tcW w:w="2410" w:type="dxa"/>
          </w:tcPr>
          <w:p w:rsidR="00C845FD" w:rsidRPr="00FD3135" w:rsidRDefault="00C845FD" w:rsidP="00C845FD">
            <w:pPr>
              <w:pStyle w:val="ANVURMGstileH"/>
              <w:spacing w:line="240" w:lineRule="auto"/>
              <w:rPr>
                <w:b w:val="0"/>
                <w:sz w:val="20"/>
                <w:szCs w:val="20"/>
              </w:rPr>
            </w:pPr>
            <w:r w:rsidRPr="007A1DA4">
              <w:rPr>
                <w:b w:val="0"/>
                <w:sz w:val="20"/>
                <w:szCs w:val="20"/>
              </w:rPr>
              <w:t>Documenti programmatici dei Dipartimenti oggetto di visita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845FD" w:rsidRPr="00F264A6" w:rsidRDefault="00C845FD" w:rsidP="00C845FD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:rsidR="00C845FD" w:rsidRPr="00F264A6" w:rsidRDefault="00C845FD" w:rsidP="00C845FD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C845FD" w:rsidTr="00301FE6">
        <w:trPr>
          <w:trHeight w:val="1333"/>
        </w:trPr>
        <w:tc>
          <w:tcPr>
            <w:tcW w:w="1809" w:type="dxa"/>
            <w:vMerge/>
          </w:tcPr>
          <w:p w:rsidR="00C845FD" w:rsidRPr="00F264A6" w:rsidRDefault="00C845FD" w:rsidP="00C845FD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45FD" w:rsidRPr="00FD3135" w:rsidRDefault="00C845FD" w:rsidP="00C845FD">
            <w:pPr>
              <w:pStyle w:val="ANVURMGstileH"/>
              <w:spacing w:line="240" w:lineRule="auto"/>
              <w:rPr>
                <w:b w:val="0"/>
                <w:sz w:val="20"/>
                <w:szCs w:val="20"/>
              </w:rPr>
            </w:pPr>
            <w:r w:rsidRPr="007A1DA4">
              <w:rPr>
                <w:b w:val="0"/>
                <w:sz w:val="20"/>
                <w:szCs w:val="20"/>
              </w:rPr>
              <w:t>SUA-RD dei Dipartimenti oggetto di visita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845FD" w:rsidRPr="00F264A6" w:rsidRDefault="00C845FD" w:rsidP="00C845FD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:rsidR="00C845FD" w:rsidRPr="00F264A6" w:rsidRDefault="00C845FD" w:rsidP="00C845FD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194831" w:rsidRDefault="00194831">
      <w:pPr>
        <w:rPr>
          <w:rFonts w:cs="Arial"/>
        </w:rPr>
      </w:pPr>
    </w:p>
    <w:p w:rsidR="00194831" w:rsidRDefault="00194831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53"/>
        <w:gridCol w:w="1842"/>
        <w:gridCol w:w="5968"/>
        <w:gridCol w:w="695"/>
      </w:tblGrid>
      <w:tr w:rsidR="0001795C" w:rsidRPr="000D2F8A" w:rsidTr="00301FE6"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:rsidR="0001795C" w:rsidRPr="004176BC" w:rsidRDefault="0001795C" w:rsidP="00307B7D">
            <w:pPr>
              <w:pStyle w:val="Stileprima6ptDopo6pt"/>
              <w:jc w:val="both"/>
              <w:rPr>
                <w:b/>
              </w:rPr>
            </w:pPr>
            <w:r w:rsidRPr="004176BC">
              <w:rPr>
                <w:b/>
              </w:rPr>
              <w:lastRenderedPageBreak/>
              <w:t>Requisito</w:t>
            </w:r>
            <w:r w:rsidR="00DA1D71">
              <w:rPr>
                <w:b/>
              </w:rPr>
              <w:t xml:space="preserve"> </w:t>
            </w:r>
            <w:r w:rsidR="00DA1D71" w:rsidRPr="00DA1D71">
              <w:rPr>
                <w:b/>
              </w:rPr>
              <w:t>R</w:t>
            </w:r>
            <w:r w:rsidR="004067F8">
              <w:rPr>
                <w:b/>
              </w:rPr>
              <w:t>4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  <w:vAlign w:val="center"/>
          </w:tcPr>
          <w:p w:rsidR="00307B7D" w:rsidRDefault="00307B7D" w:rsidP="00307B7D">
            <w:pPr>
              <w:pStyle w:val="Stileprima6ptDopo6pt"/>
              <w:rPr>
                <w:b/>
              </w:rPr>
            </w:pPr>
            <w:r w:rsidRPr="00307B7D">
              <w:rPr>
                <w:b/>
              </w:rPr>
              <w:t>Qualità della ricerca e della terza missione.</w:t>
            </w:r>
          </w:p>
          <w:p w:rsidR="0001795C" w:rsidRPr="004176BC" w:rsidRDefault="00307B7D" w:rsidP="00307B7D">
            <w:pPr>
              <w:pStyle w:val="Stileprima6ptDopo6pt"/>
              <w:rPr>
                <w:b/>
              </w:rPr>
            </w:pPr>
            <w:r w:rsidRPr="00307B7D">
              <w:rPr>
                <w:i/>
              </w:rPr>
              <w:t>Il sistema di AQ della ricerca e della terza missione è efficace, definito nei suoi orientamenti programmatici dall’Ateneo e perseguito dai Dipartimenti e da altre strutture assimilabili.</w:t>
            </w:r>
          </w:p>
        </w:tc>
      </w:tr>
      <w:tr w:rsidR="0001795C" w:rsidRPr="000D2F8A" w:rsidTr="00301FE6">
        <w:tc>
          <w:tcPr>
            <w:tcW w:w="1101" w:type="dxa"/>
            <w:gridSpan w:val="2"/>
            <w:shd w:val="clear" w:color="auto" w:fill="D9D9D9" w:themeFill="background1" w:themeFillShade="D9"/>
          </w:tcPr>
          <w:p w:rsidR="0001795C" w:rsidRPr="000D2F8A" w:rsidRDefault="0001795C" w:rsidP="008837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Indicatore</w:t>
            </w:r>
            <w:r w:rsidR="004768AF">
              <w:rPr>
                <w:rFonts w:cs="Arial"/>
                <w:b/>
              </w:rPr>
              <w:t xml:space="preserve"> </w:t>
            </w:r>
            <w:r w:rsidR="004067F8">
              <w:rPr>
                <w:rFonts w:cs="Arial"/>
                <w:b/>
              </w:rPr>
              <w:t>R</w:t>
            </w:r>
            <w:proofErr w:type="gramStart"/>
            <w:r w:rsidR="004067F8">
              <w:rPr>
                <w:rFonts w:cs="Arial"/>
                <w:b/>
              </w:rPr>
              <w:t>4</w:t>
            </w:r>
            <w:r w:rsidR="00DA1D71">
              <w:rPr>
                <w:rFonts w:cs="Arial"/>
                <w:b/>
              </w:rPr>
              <w:t>.</w:t>
            </w:r>
            <w:r w:rsidR="004067F8">
              <w:rPr>
                <w:rFonts w:cs="Arial"/>
                <w:b/>
              </w:rPr>
              <w:t>B</w:t>
            </w:r>
            <w:proofErr w:type="gramEnd"/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01795C" w:rsidRPr="00D31756" w:rsidRDefault="0001795C" w:rsidP="004067F8">
            <w:pPr>
              <w:rPr>
                <w:rFonts w:cs="Arial"/>
                <w:b/>
                <w:bCs/>
              </w:rPr>
            </w:pPr>
          </w:p>
        </w:tc>
      </w:tr>
      <w:tr w:rsidR="0001795C" w:rsidRPr="000D2F8A" w:rsidTr="00301FE6">
        <w:tc>
          <w:tcPr>
            <w:tcW w:w="9606" w:type="dxa"/>
            <w:gridSpan w:val="5"/>
            <w:shd w:val="clear" w:color="auto" w:fill="D9D9D9" w:themeFill="background1" w:themeFillShade="D9"/>
          </w:tcPr>
          <w:p w:rsidR="00D31756" w:rsidRPr="00D8368D" w:rsidRDefault="00D8368D" w:rsidP="00D8368D">
            <w:pPr>
              <w:pStyle w:val="Stileprima6ptDopo6pt"/>
              <w:jc w:val="both"/>
              <w:rPr>
                <w:bCs/>
              </w:rPr>
            </w:pPr>
            <w:r w:rsidRPr="00D8368D">
              <w:rPr>
                <w:rFonts w:cs="Arial"/>
                <w:bCs/>
              </w:rPr>
              <w:t xml:space="preserve">Obiettivo: accertare </w:t>
            </w:r>
            <w:r w:rsidR="00183C1B" w:rsidRPr="00183C1B">
              <w:rPr>
                <w:rFonts w:cs="Arial"/>
                <w:bCs/>
              </w:rPr>
              <w:t>che i Dipartimenti definiscano e mettano in atto strategie per il miglioramento della qualità della ricerca coerentemente alla programmazione strategica dell’Ateneo e che dispongano delle risorse necessarie</w:t>
            </w:r>
            <w:r w:rsidR="00183C1B">
              <w:rPr>
                <w:rFonts w:cs="Arial"/>
                <w:bCs/>
              </w:rPr>
              <w:t>.</w:t>
            </w:r>
          </w:p>
        </w:tc>
      </w:tr>
      <w:tr w:rsidR="00940E0D" w:rsidRPr="000D2F8A" w:rsidTr="00301FE6">
        <w:tc>
          <w:tcPr>
            <w:tcW w:w="9606" w:type="dxa"/>
            <w:gridSpan w:val="5"/>
          </w:tcPr>
          <w:p w:rsidR="00307B7D" w:rsidRPr="00307B7D" w:rsidRDefault="00307B7D" w:rsidP="00307B7D">
            <w:pPr>
              <w:spacing w:before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307B7D">
              <w:rPr>
                <w:rFonts w:asciiTheme="minorHAnsi" w:hAnsiTheme="minorHAnsi" w:cstheme="minorHAnsi"/>
                <w:b/>
                <w:bCs/>
                <w:u w:val="single"/>
              </w:rPr>
              <w:t>Indicazioni per la formulazione dei Punteggi per i Punti di Attenzione (PA)</w:t>
            </w:r>
            <w:r w:rsidRPr="00307B7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307B7D" w:rsidRPr="00307B7D" w:rsidRDefault="00307B7D" w:rsidP="00307B7D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Nel riquadro della colonna PA va assegnato un punteggio. I punteggi sono associati ai seguenti giudizi da 1 a 10:</w:t>
            </w:r>
          </w:p>
          <w:p w:rsidR="00307B7D" w:rsidRPr="00307B7D" w:rsidRDefault="00307B7D" w:rsidP="00307B7D">
            <w:pPr>
              <w:numPr>
                <w:ilvl w:val="0"/>
                <w:numId w:val="17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 xml:space="preserve">PA= 9 o 10 - le attività </w:t>
            </w:r>
            <w:proofErr w:type="gramStart"/>
            <w:r w:rsidRPr="00307B7D">
              <w:rPr>
                <w:rFonts w:asciiTheme="minorHAnsi" w:hAnsiTheme="minorHAnsi" w:cstheme="minorHAnsi"/>
              </w:rPr>
              <w:t>poste in essere</w:t>
            </w:r>
            <w:proofErr w:type="gramEnd"/>
            <w:r w:rsidRPr="00307B7D">
              <w:rPr>
                <w:rFonts w:asciiTheme="minorHAnsi" w:hAnsiTheme="minorHAnsi" w:cstheme="minorHAnsi"/>
              </w:rPr>
              <w:t xml:space="preserve"> riguardo agli aspetti considerati sono associate o garantiscono ottimi risultati e possono essere oggetto di segnalazione agli altri Atenei. La CEV esprime una “segnalazione di prassi meritoria”.</w:t>
            </w:r>
          </w:p>
          <w:p w:rsidR="00307B7D" w:rsidRPr="00307B7D" w:rsidRDefault="00307B7D" w:rsidP="00307B7D">
            <w:pPr>
              <w:numPr>
                <w:ilvl w:val="0"/>
                <w:numId w:val="17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 xml:space="preserve">PA= 7 o 8 - le attività </w:t>
            </w:r>
            <w:proofErr w:type="gramStart"/>
            <w:r w:rsidRPr="00307B7D">
              <w:rPr>
                <w:rFonts w:asciiTheme="minorHAnsi" w:hAnsiTheme="minorHAnsi" w:cstheme="minorHAnsi"/>
              </w:rPr>
              <w:t>poste in essere</w:t>
            </w:r>
            <w:proofErr w:type="gramEnd"/>
            <w:r w:rsidRPr="00307B7D">
              <w:rPr>
                <w:rFonts w:asciiTheme="minorHAnsi" w:hAnsiTheme="minorHAnsi" w:cstheme="minorHAnsi"/>
              </w:rPr>
              <w:t xml:space="preserve"> riguardo agli aspetti considerati sono associate o garantiscono buoni risultati.</w:t>
            </w:r>
          </w:p>
          <w:p w:rsidR="00307B7D" w:rsidRPr="00307B7D" w:rsidRDefault="005A71FD" w:rsidP="00307B7D">
            <w:pPr>
              <w:numPr>
                <w:ilvl w:val="0"/>
                <w:numId w:val="17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="Lucida Sans Unicode"/>
                <w:iCs/>
              </w:rPr>
              <w:t xml:space="preserve">PA= 6 </w:t>
            </w:r>
            <w:r w:rsidRPr="00644130">
              <w:rPr>
                <w:rFonts w:cs="Lucida Sans Unicode"/>
                <w:iCs/>
              </w:rPr>
              <w:t>–</w:t>
            </w:r>
            <w:r>
              <w:rPr>
                <w:rFonts w:cs="Lucida Sans Unicode"/>
                <w:iCs/>
              </w:rPr>
              <w:t xml:space="preserve"> </w:t>
            </w:r>
            <w:r w:rsidRPr="00F3447D">
              <w:rPr>
                <w:rFonts w:cs="Lucida Sans Unicode"/>
                <w:iCs/>
              </w:rPr>
              <w:t>le</w:t>
            </w:r>
            <w:r>
              <w:rPr>
                <w:rFonts w:cs="Lucida Sans Unicode"/>
                <w:iCs/>
              </w:rPr>
              <w:t xml:space="preserve"> attività </w:t>
            </w:r>
            <w:proofErr w:type="gramStart"/>
            <w:r>
              <w:rPr>
                <w:rFonts w:cs="Lucida Sans Unicode"/>
                <w:iCs/>
              </w:rPr>
              <w:t>poste in essere</w:t>
            </w:r>
            <w:proofErr w:type="gramEnd"/>
            <w:r>
              <w:rPr>
                <w:rFonts w:cs="Lucida Sans Unicode"/>
                <w:iCs/>
              </w:rPr>
              <w:t xml:space="preserve"> riguardo agli aspetti considerati dal PA garantiscono l’assenza di criticità rilevanti, o il loro superamento in tempi adeguati</w:t>
            </w:r>
            <w:r>
              <w:rPr>
                <w:rStyle w:val="Rimandonotaapidipagina"/>
                <w:rFonts w:cs="Lucida Sans Unicode"/>
                <w:iCs/>
              </w:rPr>
              <w:footnoteReference w:id="1"/>
            </w:r>
            <w:r w:rsidR="00307B7D" w:rsidRPr="00307B7D">
              <w:rPr>
                <w:rFonts w:asciiTheme="minorHAnsi" w:hAnsiTheme="minorHAnsi" w:cstheme="minorHAnsi"/>
              </w:rPr>
              <w:t>.</w:t>
            </w:r>
          </w:p>
          <w:p w:rsidR="00307B7D" w:rsidRPr="00307B7D" w:rsidRDefault="00307B7D" w:rsidP="00307B7D">
            <w:pPr>
              <w:numPr>
                <w:ilvl w:val="0"/>
                <w:numId w:val="18"/>
              </w:numPr>
              <w:spacing w:before="120"/>
              <w:ind w:left="709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 xml:space="preserve">PA= 4 o 5 - le attività </w:t>
            </w:r>
            <w:proofErr w:type="gramStart"/>
            <w:r w:rsidRPr="00307B7D">
              <w:rPr>
                <w:rFonts w:asciiTheme="minorHAnsi" w:hAnsiTheme="minorHAnsi" w:cstheme="minorHAnsi"/>
              </w:rPr>
              <w:t>poste in essere</w:t>
            </w:r>
            <w:proofErr w:type="gramEnd"/>
            <w:r w:rsidRPr="00307B7D">
              <w:rPr>
                <w:rFonts w:asciiTheme="minorHAnsi" w:hAnsiTheme="minorHAnsi" w:cstheme="minorHAnsi"/>
              </w:rPr>
              <w:t xml:space="preserve"> riguardo agli aspetti considerati non garantiscono dal verificarsi di criticità. Il punto di attenzione viene approvato con riserve. La CEV esprime una “Raccomandazione”.</w:t>
            </w:r>
          </w:p>
          <w:p w:rsidR="00307B7D" w:rsidRPr="00307B7D" w:rsidRDefault="00307B7D" w:rsidP="00307B7D">
            <w:pPr>
              <w:numPr>
                <w:ilvl w:val="0"/>
                <w:numId w:val="18"/>
              </w:numPr>
              <w:spacing w:before="120"/>
              <w:ind w:left="709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 xml:space="preserve">PA= &lt; 4 - le attività </w:t>
            </w:r>
            <w:proofErr w:type="gramStart"/>
            <w:r w:rsidRPr="00307B7D">
              <w:rPr>
                <w:rFonts w:asciiTheme="minorHAnsi" w:hAnsiTheme="minorHAnsi" w:cstheme="minorHAnsi"/>
              </w:rPr>
              <w:t>poste in essere</w:t>
            </w:r>
            <w:proofErr w:type="gramEnd"/>
            <w:r w:rsidRPr="00307B7D">
              <w:rPr>
                <w:rFonts w:asciiTheme="minorHAnsi" w:hAnsiTheme="minorHAnsi" w:cstheme="minorHAnsi"/>
              </w:rPr>
              <w:t xml:space="preserve"> riguardo agli aspetti considerati si associano a, o rendono probabile, il verificarsi di criticità importanti. Il punto di attenzione non viene approvato e la CEV esprime una “Condizione”.</w:t>
            </w:r>
          </w:p>
          <w:p w:rsidR="00301FE6" w:rsidRDefault="00301FE6" w:rsidP="00307B7D">
            <w:pPr>
              <w:spacing w:after="120"/>
              <w:rPr>
                <w:rFonts w:asciiTheme="minorHAnsi" w:hAnsiTheme="minorHAnsi" w:cstheme="minorHAnsi"/>
              </w:rPr>
            </w:pPr>
          </w:p>
          <w:p w:rsidR="00940E0D" w:rsidRDefault="00307B7D" w:rsidP="00307B7D">
            <w:pPr>
              <w:spacing w:after="120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In seguito al punteggio assegnato formulare un testo sintetico, di poche righe, che motiva la “segnalazione di prassi meritoria”, la “raccomandazione” oppure la “condizione”.</w:t>
            </w:r>
          </w:p>
          <w:p w:rsidR="00301FE6" w:rsidRPr="000D2F8A" w:rsidRDefault="00301FE6" w:rsidP="00307B7D">
            <w:pPr>
              <w:spacing w:after="120"/>
              <w:rPr>
                <w:rFonts w:cs="Arial"/>
              </w:rPr>
            </w:pPr>
          </w:p>
        </w:tc>
      </w:tr>
      <w:tr w:rsidR="00307B7D" w:rsidRPr="000D2F8A" w:rsidTr="00301FE6"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307B7D" w:rsidRPr="000D2F8A" w:rsidRDefault="00307B7D" w:rsidP="00307B7D">
            <w:pPr>
              <w:spacing w:before="120" w:after="120"/>
              <w:rPr>
                <w:rFonts w:cs="Arial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  <w:r w:rsidRPr="00B514C2">
              <w:rPr>
                <w:rFonts w:cs="Arial"/>
                <w:b/>
              </w:rPr>
              <w:t>Punti di attenzione</w:t>
            </w:r>
          </w:p>
        </w:tc>
        <w:tc>
          <w:tcPr>
            <w:tcW w:w="5968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  <w:r w:rsidRPr="00B514C2">
              <w:rPr>
                <w:rFonts w:cs="Arial"/>
                <w:b/>
              </w:rPr>
              <w:t>Aspetti da considerare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</w:t>
            </w:r>
          </w:p>
        </w:tc>
      </w:tr>
      <w:tr w:rsidR="00940E0D" w:rsidRPr="000D2F8A" w:rsidTr="00301FE6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8E015E" w:rsidRDefault="00940E0D" w:rsidP="00940E0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proofErr w:type="gramStart"/>
            <w:r>
              <w:rPr>
                <w:rFonts w:cs="Arial"/>
                <w:b/>
              </w:rPr>
              <w:t>4.B</w:t>
            </w:r>
            <w:r w:rsidRPr="00D31756">
              <w:rPr>
                <w:rFonts w:cs="Arial"/>
                <w:b/>
              </w:rPr>
              <w:t>.</w:t>
            </w:r>
            <w:proofErr w:type="gramEnd"/>
            <w:r w:rsidRPr="00D31756">
              <w:rPr>
                <w:rFonts w:cs="Arial"/>
                <w:b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5B79E5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  <w:r w:rsidRPr="00B514C2">
              <w:rPr>
                <w:rFonts w:cs="Arial"/>
              </w:rPr>
              <w:t xml:space="preserve">Definizione delle linee strategiche </w:t>
            </w: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940E0D" w:rsidRPr="000D2F8A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5B79E5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Il Dipartimento ha definito una propria strategia sulla ricerca e le sue eventuali ricadute nel contesto sociale (Terza Missione), con un programma complessivo e obiettivi specifici definiti in base alle proprie potenzialità e al proprio progetto culturale? 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>Gli obiettivi proposti sono plausibili e coerenti con le politiche e le linee strategiche di Ateneo?</w:t>
            </w:r>
          </w:p>
          <w:p w:rsidR="00C845FD" w:rsidRPr="000D2F8A" w:rsidRDefault="00B514C2">
            <w:pPr>
              <w:spacing w:after="120"/>
              <w:jc w:val="both"/>
              <w:rPr>
                <w:rFonts w:cs="Arial"/>
              </w:rPr>
            </w:pPr>
            <w:r w:rsidRPr="00B514C2">
              <w:t>Sono compatibili con le potenzialità e gli obiettivi generali del Dipartimento e tengono anche conto dei risultati della VQR, della SUA-RD e da eventuali altre iniziative di valutazione della ricerca e della terza missione attuate dall'Ateneo?</w:t>
            </w:r>
            <w:r w:rsidR="00C845FD">
              <w:t xml:space="preserve"> </w:t>
            </w:r>
            <w:r w:rsidR="00C845FD" w:rsidRPr="00B514C2">
              <w:t>Dispone di un'organizzazione funzionale a realizzar</w:t>
            </w:r>
            <w:r w:rsidR="00C845FD">
              <w:t>e la propria strategia</w:t>
            </w:r>
            <w:r w:rsidR="00C845FD" w:rsidRPr="00B514C2">
              <w:t>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0D2F8A" w:rsidRDefault="00940E0D" w:rsidP="00940E0D">
            <w:pPr>
              <w:spacing w:before="100" w:beforeAutospacing="1" w:after="100" w:afterAutospacing="1"/>
              <w:rPr>
                <w:rFonts w:cs="Arial"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940E0D" w:rsidRPr="000D2F8A" w:rsidTr="00301FE6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8E015E" w:rsidRDefault="00940E0D" w:rsidP="00940E0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proofErr w:type="gramStart"/>
            <w:r>
              <w:rPr>
                <w:rFonts w:cs="Arial"/>
                <w:b/>
              </w:rPr>
              <w:t>4.B</w:t>
            </w:r>
            <w:r w:rsidRPr="00D31756">
              <w:rPr>
                <w:rFonts w:cs="Arial"/>
                <w:b/>
              </w:rPr>
              <w:t>.</w:t>
            </w:r>
            <w:proofErr w:type="gramEnd"/>
            <w:r>
              <w:rPr>
                <w:rFonts w:cs="Arial"/>
                <w:b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5B79E5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  <w:r w:rsidRPr="00B514C2">
              <w:rPr>
                <w:rFonts w:cs="Arial"/>
              </w:rPr>
              <w:t>Valutazione dei risultati e interventi migliorativi</w:t>
            </w: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940E0D" w:rsidRPr="000D2F8A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5B79E5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>Il Dipartimento analizza periodicamente gli esiti del monitoraggio dei risultati della ricerca condotta al proprio interno, svolto attraverso la SUA-RD, eventualmente integrata da altre iniziative specifiche? 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Vengono condotte analisi convincenti dei successi conseguiti, degli eventuali problemi e delle loro cause? 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Le azioni migliorative proposte sono plausibili e realizzabili? </w:t>
            </w:r>
          </w:p>
          <w:p w:rsidR="00940E0D" w:rsidRPr="00356DB5" w:rsidRDefault="00B514C2" w:rsidP="005B79E5">
            <w:pPr>
              <w:spacing w:after="120"/>
              <w:jc w:val="both"/>
              <w:rPr>
                <w:rFonts w:cs="Arial"/>
              </w:rPr>
            </w:pPr>
            <w:r w:rsidRPr="00B514C2">
              <w:t>Ne viene monitorata adeguatamente l’efficacia?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0D2F8A" w:rsidRDefault="00940E0D" w:rsidP="00940E0D">
            <w:pPr>
              <w:spacing w:before="100" w:beforeAutospacing="1" w:after="100" w:afterAutospacing="1"/>
              <w:rPr>
                <w:rFonts w:cs="Arial"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940E0D" w:rsidRPr="000D2F8A" w:rsidTr="00301FE6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8E015E" w:rsidRDefault="00940E0D" w:rsidP="00940E0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</w:t>
            </w:r>
            <w:proofErr w:type="gramStart"/>
            <w:r>
              <w:rPr>
                <w:rFonts w:cs="Arial"/>
                <w:b/>
              </w:rPr>
              <w:t>4.B</w:t>
            </w:r>
            <w:r w:rsidRPr="00D31756">
              <w:rPr>
                <w:rFonts w:cs="Arial"/>
                <w:b/>
              </w:rPr>
              <w:t>.</w:t>
            </w:r>
            <w:proofErr w:type="gramEnd"/>
            <w:r>
              <w:rPr>
                <w:rFonts w:cs="Arial"/>
                <w:b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5B79E5" w:rsidRDefault="00940E0D" w:rsidP="00B514C2">
            <w:pPr>
              <w:spacing w:before="120" w:after="120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  <w:r w:rsidRPr="00B514C2">
              <w:rPr>
                <w:rFonts w:cs="Arial"/>
              </w:rPr>
              <w:t>Definizione e pubblicizzazione dei criteri di distribuzione delle risorse</w:t>
            </w: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940E0D" w:rsidRPr="000D2F8A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5B79E5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Il Dipartimento indica con chiarezza i criteri e le modalità di distribuzione interna delle risorse (economiche e di personale), coerentemente con il programma strategico proprio e dell'Ateneo? 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Sono specificati i criteri di distribuzione di eventuali incentivi e premialità? </w:t>
            </w:r>
          </w:p>
          <w:p w:rsidR="00940E0D" w:rsidRPr="000D2F8A" w:rsidRDefault="00B514C2">
            <w:pPr>
              <w:spacing w:after="120"/>
              <w:jc w:val="both"/>
              <w:rPr>
                <w:rFonts w:cs="Arial"/>
              </w:rPr>
            </w:pPr>
            <w:r w:rsidRPr="00B514C2">
              <w:t xml:space="preserve">Tali criteri sono coerenti con le linee strategiche </w:t>
            </w:r>
            <w:r w:rsidR="005B79E5" w:rsidRPr="00B514C2">
              <w:t>dell’Ateneo, le</w:t>
            </w:r>
            <w:r w:rsidRPr="00B514C2">
              <w:t xml:space="preserve"> indicazioni e metodologie della VQR, della SUA-RD e di eventuali altre iniziative di valutazione della ricerca e della terza missione attuate dall'Ateneo?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0D2F8A" w:rsidRDefault="00940E0D" w:rsidP="00940E0D">
            <w:pPr>
              <w:spacing w:before="100" w:beforeAutospacing="1" w:after="100" w:afterAutospacing="1"/>
              <w:rPr>
                <w:rFonts w:cs="Arial"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5B79E5" w:rsidRPr="000D2F8A" w:rsidTr="00301FE6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5B79E5" w:rsidRDefault="005B79E5" w:rsidP="005B79E5">
            <w:pPr>
              <w:spacing w:before="120" w:after="120"/>
              <w:rPr>
                <w:rFonts w:cs="Arial"/>
                <w:b/>
              </w:rPr>
            </w:pPr>
            <w:r w:rsidRPr="005B79E5">
              <w:rPr>
                <w:rFonts w:cs="Arial"/>
                <w:b/>
              </w:rPr>
              <w:t>R</w:t>
            </w:r>
            <w:proofErr w:type="gramStart"/>
            <w:r w:rsidRPr="005B79E5">
              <w:rPr>
                <w:rFonts w:cs="Arial"/>
                <w:b/>
              </w:rPr>
              <w:t>4.B.</w:t>
            </w:r>
            <w:proofErr w:type="gramEnd"/>
            <w:r w:rsidRPr="005B79E5">
              <w:rPr>
                <w:rFonts w:cs="Arial"/>
                <w:b/>
              </w:rPr>
              <w:t>4</w:t>
            </w:r>
          </w:p>
          <w:p w:rsidR="005B79E5" w:rsidRPr="005B79E5" w:rsidRDefault="005B79E5" w:rsidP="005B79E5">
            <w:pPr>
              <w:spacing w:before="120" w:after="120"/>
              <w:rPr>
                <w:rFonts w:cs="Arial"/>
                <w:b/>
              </w:rPr>
            </w:pPr>
          </w:p>
          <w:p w:rsidR="005B79E5" w:rsidRPr="005B79E5" w:rsidRDefault="005B79E5" w:rsidP="005B79E5">
            <w:pPr>
              <w:spacing w:before="120" w:after="120"/>
              <w:rPr>
                <w:rFonts w:cs="Arial"/>
                <w:b/>
              </w:rPr>
            </w:pPr>
          </w:p>
          <w:p w:rsidR="005B79E5" w:rsidRDefault="005B79E5" w:rsidP="00940E0D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B514C2" w:rsidRDefault="005B79E5" w:rsidP="00B514C2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5B79E5" w:rsidRDefault="005B79E5" w:rsidP="005B79E5">
            <w:pPr>
              <w:spacing w:before="120" w:after="120"/>
              <w:rPr>
                <w:rFonts w:cs="Arial"/>
              </w:rPr>
            </w:pPr>
            <w:r w:rsidRPr="005B79E5">
              <w:rPr>
                <w:rFonts w:cs="Arial"/>
              </w:rPr>
              <w:t>Dotazione di personale, strutture e servizi di supporto alla ricerca</w:t>
            </w:r>
          </w:p>
          <w:p w:rsidR="005B79E5" w:rsidRPr="005B79E5" w:rsidRDefault="005B79E5" w:rsidP="005B79E5">
            <w:pPr>
              <w:spacing w:before="120" w:after="120"/>
              <w:rPr>
                <w:rFonts w:cs="Arial"/>
              </w:rPr>
            </w:pPr>
          </w:p>
          <w:p w:rsidR="005B79E5" w:rsidRPr="00B514C2" w:rsidRDefault="005B79E5" w:rsidP="00B514C2">
            <w:pPr>
              <w:spacing w:before="120" w:after="120"/>
              <w:rPr>
                <w:rFonts w:cs="Arial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5B79E5" w:rsidRDefault="005B79E5" w:rsidP="00183C1B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I servizi di supporto alla ricerca assicurano un sostegno efficace alle attività del Dipartimento? [Questo punto di attenzione non entra nella valutazione del Dipartimento ma serve da riscontro del requisito di sede R</w:t>
            </w:r>
            <w:proofErr w:type="gramStart"/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1.C.</w:t>
            </w:r>
            <w:proofErr w:type="gramEnd"/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2]</w:t>
            </w:r>
          </w:p>
          <w:p w:rsidR="005B79E5" w:rsidRPr="005B79E5" w:rsidRDefault="005B79E5" w:rsidP="005B79E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Esiste un'attività di verifica da parte dell'Ateneo della qualità del supporto fornito a docenti, ricercatori e dottorandi nelle loro attività di ricerca? [Questo punto di attenzione non entra nella valutazione del Dipartimento ma serve da riscontro del requisito di sede R</w:t>
            </w:r>
            <w:proofErr w:type="gramStart"/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1.C.</w:t>
            </w:r>
            <w:proofErr w:type="gramEnd"/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2]</w:t>
            </w:r>
          </w:p>
          <w:p w:rsidR="005B79E5" w:rsidRDefault="005B79E5" w:rsidP="005B79E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Esiste una programmazione del lavoro svolto dal personale tecnico-amministrativo, corredata da responsabilità e obiettivi e che sia coerente co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n il progetto del Dipartimento?</w:t>
            </w:r>
          </w:p>
          <w:p w:rsidR="005B79E5" w:rsidRPr="005B79E5" w:rsidRDefault="005B79E5" w:rsidP="005B79E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Sono disponibili adeguate strutture e risorse di sostegno alla ricerca e, in particolare, ai Dottorati di Ricerca (se presenti)? (E.g.</w:t>
            </w:r>
            <w:r w:rsidR="0018791C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Spazi, biblioteche, laboratori, infrastrutture IT...)</w:t>
            </w:r>
          </w:p>
          <w:p w:rsidR="005B79E5" w:rsidRPr="00B514C2" w:rsidRDefault="005B79E5" w:rsidP="00183C1B">
            <w:pPr>
              <w:pStyle w:val="Default"/>
              <w:spacing w:after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I servizi sono facilmente fruibili dai dottorandi, ricercatori e docenti del Dipartimento?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0D2F8A" w:rsidRDefault="005B79E5" w:rsidP="00940E0D">
            <w:pPr>
              <w:spacing w:before="100" w:beforeAutospacing="1" w:after="100" w:afterAutospacing="1"/>
              <w:rPr>
                <w:rFonts w:cs="Arial"/>
                <w:b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</w:tbl>
    <w:p w:rsidR="00EA4AE8" w:rsidRPr="00E0396D" w:rsidRDefault="00EA4AE8" w:rsidP="00EA4AE8">
      <w:pPr>
        <w:rPr>
          <w:rFonts w:asciiTheme="minorHAnsi" w:hAnsiTheme="minorHAnsi" w:cstheme="minorHAnsi"/>
          <w:i/>
        </w:rPr>
      </w:pPr>
      <w:r w:rsidRPr="00E0396D">
        <w:rPr>
          <w:rFonts w:asciiTheme="minorHAnsi" w:hAnsiTheme="minorHAnsi" w:cstheme="minorHAnsi"/>
          <w:i/>
        </w:rPr>
        <w:t xml:space="preserve">(Riservato alla CEV per l’esame documentale </w:t>
      </w:r>
      <w:proofErr w:type="spellStart"/>
      <w:r w:rsidRPr="00E0396D">
        <w:rPr>
          <w:rFonts w:asciiTheme="minorHAnsi" w:hAnsiTheme="minorHAnsi" w:cstheme="minorHAnsi"/>
          <w:i/>
        </w:rPr>
        <w:t>pre</w:t>
      </w:r>
      <w:proofErr w:type="spellEnd"/>
      <w:r w:rsidRPr="00E0396D">
        <w:rPr>
          <w:rFonts w:asciiTheme="minorHAnsi" w:hAnsiTheme="minorHAnsi" w:cstheme="minorHAnsi"/>
          <w:i/>
        </w:rPr>
        <w:t>-visita)</w:t>
      </w:r>
    </w:p>
    <w:p w:rsidR="008F19D5" w:rsidRDefault="008F19D5" w:rsidP="00582AA0">
      <w:pPr>
        <w:pStyle w:val="Testocommento"/>
        <w:spacing w:before="100" w:beforeAutospacing="1" w:after="0"/>
        <w:jc w:val="both"/>
        <w:rPr>
          <w:rFonts w:cs="Arial"/>
          <w:b/>
        </w:rPr>
      </w:pPr>
      <w:r>
        <w:rPr>
          <w:rFonts w:cs="Arial"/>
          <w:b/>
        </w:rPr>
        <w:t>Valutazione dell’indicatore</w:t>
      </w:r>
    </w:p>
    <w:p w:rsidR="008F19D5" w:rsidRDefault="008F19D5" w:rsidP="00582AA0">
      <w:pPr>
        <w:pStyle w:val="Testocommento"/>
        <w:jc w:val="both"/>
        <w:rPr>
          <w:rFonts w:cs="Arial"/>
        </w:rPr>
      </w:pPr>
      <w:r w:rsidRPr="00B56C81">
        <w:rPr>
          <w:rFonts w:cs="Arial"/>
        </w:rPr>
        <w:t>La valu</w:t>
      </w:r>
      <w:r>
        <w:rPr>
          <w:rFonts w:cs="Arial"/>
        </w:rPr>
        <w:t xml:space="preserve">tazione di ciascun indicatore è data dalla media aritmetica dei punteggi dei punti di attenzione che lo compongono. </w:t>
      </w:r>
    </w:p>
    <w:p w:rsidR="00B407E5" w:rsidRPr="0057123F" w:rsidRDefault="00B407E5" w:rsidP="00B407E5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PI</w:t>
      </w: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0"/>
      </w:tblGrid>
      <w:tr w:rsidR="00B407E5" w:rsidRPr="000D2F8A" w:rsidTr="003D066F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407E5" w:rsidRPr="007B5EAD" w:rsidRDefault="00B407E5" w:rsidP="003D066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Molto positivo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B407E5" w:rsidRPr="000D2F8A" w:rsidRDefault="00B407E5" w:rsidP="003D066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B407E5" w:rsidRPr="000D2F8A" w:rsidTr="003D066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7B5EAD" w:rsidRDefault="00B407E5" w:rsidP="003D066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Pienamente 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0D2F8A" w:rsidRDefault="00B407E5" w:rsidP="003D066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B407E5" w:rsidRPr="000D2F8A" w:rsidTr="003D066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7B5EAD" w:rsidRDefault="00B407E5" w:rsidP="003D066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C0403E" w:rsidRDefault="00B407E5" w:rsidP="003D066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B407E5" w:rsidRPr="00D5168C" w:rsidTr="003D066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7B5EAD" w:rsidRDefault="00B407E5" w:rsidP="003D066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Condizionato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D5168C" w:rsidRDefault="00B407E5" w:rsidP="003D066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B407E5" w:rsidRPr="00D5168C" w:rsidTr="003D066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7B5EAD" w:rsidRDefault="00B407E5" w:rsidP="003D066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Insoddisfacente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D5168C" w:rsidRDefault="00B407E5" w:rsidP="003D066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</w:tbl>
    <w:p w:rsidR="00B407E5" w:rsidRPr="00F95E3B" w:rsidRDefault="00B407E5" w:rsidP="00B407E5">
      <w:pPr>
        <w:rPr>
          <w:rFonts w:asciiTheme="minorHAnsi" w:hAnsiTheme="minorHAnsi" w:cstheme="minorHAnsi"/>
          <w:i/>
        </w:rPr>
      </w:pPr>
      <w:r w:rsidRPr="00F95E3B">
        <w:rPr>
          <w:rFonts w:asciiTheme="minorHAnsi" w:hAnsiTheme="minorHAnsi" w:cstheme="minorHAnsi"/>
          <w:i/>
        </w:rPr>
        <w:t xml:space="preserve">(Riservato alla CEV per l’esame documentale </w:t>
      </w:r>
      <w:proofErr w:type="spellStart"/>
      <w:r w:rsidRPr="00F95E3B">
        <w:rPr>
          <w:rFonts w:asciiTheme="minorHAnsi" w:hAnsiTheme="minorHAnsi" w:cstheme="minorHAnsi"/>
          <w:i/>
        </w:rPr>
        <w:t>pre</w:t>
      </w:r>
      <w:proofErr w:type="spellEnd"/>
      <w:r w:rsidRPr="00F95E3B">
        <w:rPr>
          <w:rFonts w:asciiTheme="minorHAnsi" w:hAnsiTheme="minorHAnsi" w:cstheme="minorHAnsi"/>
          <w:i/>
        </w:rPr>
        <w:t>-visita)</w:t>
      </w:r>
    </w:p>
    <w:p w:rsidR="00B407E5" w:rsidRDefault="00B407E5" w:rsidP="00B407E5">
      <w:pPr>
        <w:pStyle w:val="Testocommento"/>
        <w:rPr>
          <w:rFonts w:cs="Arial"/>
        </w:rPr>
      </w:pPr>
    </w:p>
    <w:p w:rsidR="00B407E5" w:rsidRDefault="00B407E5" w:rsidP="00582AA0">
      <w:pPr>
        <w:pStyle w:val="Testocommento"/>
        <w:jc w:val="both"/>
        <w:rPr>
          <w:rFonts w:cs="Arial"/>
        </w:rPr>
      </w:pPr>
    </w:p>
    <w:p w:rsidR="00D75886" w:rsidRPr="00054A04" w:rsidRDefault="008F19D5" w:rsidP="0001795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077576" w:rsidRDefault="009A6750" w:rsidP="00582AA0">
      <w:pPr>
        <w:spacing w:before="100" w:beforeAutospacing="1"/>
        <w:jc w:val="both"/>
        <w:rPr>
          <w:rFonts w:cs="Arial"/>
          <w:b/>
        </w:rPr>
      </w:pPr>
      <w:r>
        <w:rPr>
          <w:rFonts w:cs="Arial"/>
          <w:b/>
        </w:rPr>
        <w:lastRenderedPageBreak/>
        <w:t>R</w:t>
      </w:r>
      <w:proofErr w:type="gramStart"/>
      <w:r>
        <w:rPr>
          <w:rFonts w:cs="Arial"/>
          <w:b/>
        </w:rPr>
        <w:t>4.B</w:t>
      </w:r>
      <w:r w:rsidRPr="00D31756">
        <w:rPr>
          <w:rFonts w:cs="Arial"/>
          <w:b/>
        </w:rPr>
        <w:t>.</w:t>
      </w:r>
      <w:proofErr w:type="gramEnd"/>
      <w:r w:rsidRPr="00D31756">
        <w:rPr>
          <w:rFonts w:cs="Arial"/>
          <w:b/>
        </w:rPr>
        <w:t>1</w:t>
      </w:r>
      <w:r>
        <w:rPr>
          <w:rFonts w:cs="Arial"/>
          <w:b/>
        </w:rPr>
        <w:t xml:space="preserve"> - </w:t>
      </w:r>
      <w:r w:rsidRPr="009A6750">
        <w:rPr>
          <w:rFonts w:cs="Arial"/>
          <w:b/>
        </w:rPr>
        <w:t>Definizione delle linee strategiche</w:t>
      </w:r>
    </w:p>
    <w:p w:rsidR="005B79E5" w:rsidRPr="005B79E5" w:rsidRDefault="005B79E5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Il Dipartimento ha definito una propria strategia sulla ricerca e le sue eventuali ricadute nel contesto sociale (Terza Missione), con un programma complessivo e obiettivi specifici definiti in base alle proprie potenzialità e al proprio progetto culturale? </w:t>
      </w:r>
    </w:p>
    <w:p w:rsidR="005B79E5" w:rsidRPr="005B79E5" w:rsidRDefault="005B79E5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>Gli obiettivi proposti sono plausibili e coerenti con le politiche e le linee strategiche di Ateneo?</w:t>
      </w:r>
    </w:p>
    <w:p w:rsidR="00C845FD" w:rsidRPr="00301FE6" w:rsidRDefault="005B79E5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Sono compatibili con le </w:t>
      </w:r>
      <w:r>
        <w:rPr>
          <w:rFonts w:ascii="Calibri" w:hAnsi="Calibri"/>
          <w:i/>
          <w:color w:val="auto"/>
          <w:sz w:val="20"/>
          <w:szCs w:val="20"/>
        </w:rPr>
        <w:t>potenzialità e gli obiettivi ge</w:t>
      </w:r>
      <w:r w:rsidRPr="005B79E5">
        <w:rPr>
          <w:rFonts w:ascii="Calibri" w:hAnsi="Calibri"/>
          <w:i/>
          <w:color w:val="auto"/>
          <w:sz w:val="20"/>
          <w:szCs w:val="20"/>
        </w:rPr>
        <w:t>nerali del Dipartimento e tengono anche conto dei risultati della VQR, della SUA-RD e da eventuali altre iniziative di valutazione della ricerca e della terza missione attuate dall'Ateneo?</w:t>
      </w:r>
      <w:r w:rsidR="00C845FD">
        <w:rPr>
          <w:rFonts w:ascii="Calibri" w:hAnsi="Calibri"/>
          <w:i/>
          <w:color w:val="auto"/>
          <w:sz w:val="20"/>
          <w:szCs w:val="20"/>
        </w:rPr>
        <w:t xml:space="preserve"> </w:t>
      </w:r>
      <w:r w:rsidR="00C845FD" w:rsidRPr="00C845FD">
        <w:rPr>
          <w:rFonts w:ascii="Calibri" w:hAnsi="Calibri"/>
          <w:i/>
          <w:color w:val="auto"/>
          <w:sz w:val="20"/>
          <w:szCs w:val="20"/>
        </w:rPr>
        <w:t>Dispone di un'organizzazione funzionale a realizzare la propria strategia?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1795C" w:rsidTr="00440CAB">
        <w:tc>
          <w:tcPr>
            <w:tcW w:w="9338" w:type="dxa"/>
          </w:tcPr>
          <w:p w:rsidR="00494B01" w:rsidRPr="007532A7" w:rsidRDefault="00B718A3" w:rsidP="00494B01">
            <w:pPr>
              <w:pStyle w:val="ANVURMGstileD"/>
            </w:pPr>
            <w:r>
              <w:t>F</w:t>
            </w:r>
            <w:r w:rsidR="00494B01" w:rsidRPr="007532A7">
              <w:t>onti documentali indicate dal</w:t>
            </w:r>
            <w:r>
              <w:t>l'Ateneo per l'esame a distanza</w:t>
            </w:r>
          </w:p>
          <w:p w:rsidR="00194831" w:rsidRPr="009E1144" w:rsidRDefault="00194831" w:rsidP="00194831">
            <w:pPr>
              <w:pStyle w:val="ANVURMGstileD"/>
            </w:pPr>
            <w:r>
              <w:t>Documenti chiave</w:t>
            </w:r>
          </w:p>
          <w:p w:rsidR="00194831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194831" w:rsidRPr="009E1144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194831" w:rsidRPr="001F06BE" w:rsidRDefault="00194831" w:rsidP="00194831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DB433C" w:rsidRPr="007532A7" w:rsidRDefault="00194831" w:rsidP="00F95A42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D677C8" w:rsidRPr="00D677C8" w:rsidRDefault="00C47651" w:rsidP="00E5621B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>
              <w:rPr>
                <w:rFonts w:asciiTheme="minorHAnsi" w:hAnsiTheme="minorHAnsi"/>
                <w:b w:val="0"/>
                <w:i/>
                <w:u w:val="none"/>
              </w:rPr>
              <w:t xml:space="preserve">(Riservato all’Ateneo per l’esame documentale </w:t>
            </w:r>
            <w:proofErr w:type="spellStart"/>
            <w:r>
              <w:rPr>
                <w:rFonts w:asciiTheme="minorHAnsi" w:hAnsiTheme="minorHAnsi"/>
                <w:b w:val="0"/>
                <w:i/>
                <w:u w:val="none"/>
              </w:rPr>
              <w:t>pre</w:t>
            </w:r>
            <w:proofErr w:type="spellEnd"/>
            <w:r>
              <w:rPr>
                <w:rFonts w:asciiTheme="minorHAnsi" w:hAnsiTheme="minorHAnsi"/>
                <w:b w:val="0"/>
                <w:i/>
                <w:u w:val="none"/>
              </w:rPr>
              <w:t>-visita della CEV)</w:t>
            </w:r>
          </w:p>
          <w:p w:rsidR="00E5621B" w:rsidRPr="007532A7" w:rsidRDefault="00E5621B" w:rsidP="00E5621B">
            <w:pPr>
              <w:pStyle w:val="ANVURMGstileD"/>
              <w:rPr>
                <w:rFonts w:asciiTheme="minorHAnsi" w:hAnsiTheme="minorHAnsi"/>
              </w:rPr>
            </w:pPr>
            <w:r w:rsidRPr="007532A7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3775AA" w:rsidRPr="007532A7" w:rsidRDefault="003775AA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3775AA" w:rsidRPr="007532A7" w:rsidRDefault="003775AA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784C30" w:rsidRPr="007532A7" w:rsidRDefault="00EA4AE8" w:rsidP="00E5621B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(R</w:t>
            </w:r>
            <w:r w:rsidR="007D0785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iservato alla CEV per l’esame documentale </w:t>
            </w:r>
            <w:proofErr w:type="spellStart"/>
            <w:r w:rsidR="007D0785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pre</w:t>
            </w:r>
            <w:proofErr w:type="spellEnd"/>
            <w:r w:rsidR="007D0785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-visita)</w:t>
            </w:r>
          </w:p>
        </w:tc>
      </w:tr>
      <w:tr w:rsidR="0001795C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3775AA" w:rsidRPr="003775AA" w:rsidRDefault="003775AA" w:rsidP="003775AA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3775AA" w:rsidRPr="003775AA" w:rsidRDefault="003775AA" w:rsidP="003775AA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01795C" w:rsidRPr="00775C81" w:rsidRDefault="00EA4AE8" w:rsidP="007532A7">
            <w:pPr>
              <w:pStyle w:val="ANVURMGstileD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(R</w:t>
            </w:r>
            <w:r w:rsidR="007D0785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la relazione post-visita)</w:t>
            </w:r>
          </w:p>
        </w:tc>
      </w:tr>
      <w:tr w:rsidR="0001795C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2B42CD" w:rsidRPr="0055024C" w:rsidRDefault="002B42CD" w:rsidP="002B42C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2B42CD" w:rsidRPr="0055024C" w:rsidRDefault="002B42CD" w:rsidP="002B42C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307B7D" w:rsidRDefault="00440CAB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307B7D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440CAB" w:rsidRPr="0055024C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7E20CF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07D2E" w:rsidRPr="00307B7D" w:rsidRDefault="009A1603" w:rsidP="00F07D2E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440CAB" w:rsidRDefault="00440CAB" w:rsidP="00440CAB">
            <w:pPr>
              <w:pStyle w:val="Paragrafoelenco"/>
              <w:numPr>
                <w:ilvl w:val="0"/>
                <w:numId w:val="16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E86BB0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B56E4A" w:rsidRDefault="00440CAB" w:rsidP="00440CAB">
            <w:pPr>
              <w:pStyle w:val="Paragrafoelenco"/>
              <w:numPr>
                <w:ilvl w:val="0"/>
                <w:numId w:val="16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B56E4A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01795C" w:rsidRPr="00775C81" w:rsidRDefault="009A1603" w:rsidP="007532A7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(Riservato alla CEV per l’esame documentale 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u w:val="none"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b w:val="0"/>
                <w:i/>
                <w:u w:val="none"/>
              </w:rPr>
              <w:t>-visita e per gli approfondimenti in v</w:t>
            </w:r>
            <w:r w:rsidR="00BC6C4F">
              <w:rPr>
                <w:rFonts w:asciiTheme="minorHAnsi" w:hAnsiTheme="minorHAnsi" w:cstheme="minorHAnsi"/>
                <w:b w:val="0"/>
                <w:i/>
                <w:u w:val="none"/>
              </w:rPr>
              <w:t>isita; aggiornato e reso defini</w:t>
            </w: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tivo nella relazione post-visita)</w:t>
            </w:r>
          </w:p>
        </w:tc>
      </w:tr>
    </w:tbl>
    <w:p w:rsidR="00377ED4" w:rsidRDefault="00377ED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1795C" w:rsidTr="00440CAB">
        <w:tc>
          <w:tcPr>
            <w:tcW w:w="9338" w:type="dxa"/>
          </w:tcPr>
          <w:p w:rsidR="00BC6DBD" w:rsidRDefault="00BC6DBD" w:rsidP="00BC6DBD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911DF2" w:rsidRPr="00911DF2" w:rsidRDefault="00911DF2" w:rsidP="00BC6DB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911DF2">
              <w:rPr>
                <w:rFonts w:asciiTheme="minorHAnsi" w:hAnsiTheme="minorHAnsi" w:cs="Calibri"/>
                <w:bCs/>
              </w:rPr>
              <w:t>…</w:t>
            </w:r>
          </w:p>
          <w:p w:rsidR="00BC6DBD" w:rsidRDefault="00911DF2" w:rsidP="00BC6DBD">
            <w:pPr>
              <w:spacing w:before="120"/>
              <w:rPr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t>Segnalazione di P</w:t>
            </w:r>
            <w:r w:rsidR="00BC6DBD" w:rsidRPr="00E568BC">
              <w:rPr>
                <w:rFonts w:asciiTheme="minorHAnsi" w:hAnsiTheme="minorHAnsi" w:cs="Calibri"/>
                <w:b/>
                <w:bCs/>
              </w:rPr>
              <w:t xml:space="preserve">rassi meritoria / Raccomandazione / </w:t>
            </w:r>
            <w:r w:rsidR="00BC6DBD" w:rsidRPr="00E568BC">
              <w:rPr>
                <w:b/>
              </w:rPr>
              <w:t>Condizione</w:t>
            </w:r>
          </w:p>
          <w:p w:rsidR="00F2757D" w:rsidRPr="0055024C" w:rsidRDefault="00F2757D" w:rsidP="00BC6DB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2757D" w:rsidRPr="00F2757D" w:rsidRDefault="00F2757D" w:rsidP="008837C7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01795C" w:rsidRPr="007532A7" w:rsidRDefault="00997BA8" w:rsidP="00E259D3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 xml:space="preserve">(Riservato alla CEV per l’esame documentale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i/>
              </w:rPr>
              <w:t>-visita aggiornato e reso definitivo nella relazione post-visita)</w:t>
            </w:r>
          </w:p>
        </w:tc>
      </w:tr>
      <w:tr w:rsidR="00440CAB" w:rsidRPr="006F2D25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7532A7" w:rsidRDefault="00440CAB" w:rsidP="001E20A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7532A7">
              <w:rPr>
                <w:rFonts w:asciiTheme="minorHAnsi" w:hAnsiTheme="minorHAnsi" w:cstheme="minorHAnsi"/>
                <w:i/>
              </w:rPr>
              <w:t xml:space="preserve">(Riservato all’Ateneo </w:t>
            </w:r>
            <w:r w:rsidR="001E20AF" w:rsidRPr="007532A7">
              <w:rPr>
                <w:rFonts w:asciiTheme="minorHAnsi" w:hAnsiTheme="minorHAnsi" w:cstheme="minorHAnsi"/>
                <w:i/>
              </w:rPr>
              <w:t>dopo</w:t>
            </w:r>
            <w:r w:rsidRPr="007532A7">
              <w:rPr>
                <w:rFonts w:asciiTheme="minorHAnsi" w:hAnsiTheme="minorHAnsi" w:cstheme="minorHAnsi"/>
                <w:i/>
              </w:rPr>
              <w:t xml:space="preserve"> la relazione preliminare della CEV)</w:t>
            </w:r>
          </w:p>
        </w:tc>
      </w:tr>
      <w:tr w:rsidR="00440CAB" w:rsidRPr="00B56E4A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7532A7" w:rsidRDefault="00440CAB" w:rsidP="00B9061B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7532A7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5C284C" w:rsidRDefault="005C284C" w:rsidP="00582AA0">
      <w:pPr>
        <w:spacing w:before="100" w:beforeAutospacing="1"/>
        <w:jc w:val="both"/>
        <w:rPr>
          <w:rFonts w:cs="Arial"/>
          <w:b/>
        </w:rPr>
      </w:pPr>
    </w:p>
    <w:p w:rsidR="005C284C" w:rsidRDefault="005C284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9A6750" w:rsidRPr="009A6750" w:rsidRDefault="009A6750" w:rsidP="00582AA0">
      <w:pPr>
        <w:spacing w:before="100" w:beforeAutospacing="1"/>
        <w:jc w:val="both"/>
        <w:rPr>
          <w:rFonts w:cs="Arial"/>
          <w:b/>
        </w:rPr>
      </w:pPr>
      <w:r>
        <w:rPr>
          <w:rFonts w:cs="Arial"/>
          <w:b/>
        </w:rPr>
        <w:lastRenderedPageBreak/>
        <w:t>R</w:t>
      </w:r>
      <w:proofErr w:type="gramStart"/>
      <w:r>
        <w:rPr>
          <w:rFonts w:cs="Arial"/>
          <w:b/>
        </w:rPr>
        <w:t>4.B.</w:t>
      </w:r>
      <w:proofErr w:type="gramEnd"/>
      <w:r>
        <w:rPr>
          <w:rFonts w:cs="Arial"/>
          <w:b/>
        </w:rPr>
        <w:t>2-</w:t>
      </w:r>
      <w:r w:rsidR="00F86528">
        <w:rPr>
          <w:rFonts w:cs="Arial"/>
          <w:b/>
        </w:rPr>
        <w:t xml:space="preserve"> </w:t>
      </w:r>
      <w:r w:rsidRPr="009A6750">
        <w:rPr>
          <w:rFonts w:cs="Arial"/>
          <w:b/>
        </w:rPr>
        <w:t>Valutazione dei risultati e interventi migliorativi</w:t>
      </w:r>
    </w:p>
    <w:p w:rsidR="005B79E5" w:rsidRPr="005B79E5" w:rsidRDefault="005B79E5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Il Dipartimento analizza periodicamente gli esiti del monitoraggio dei risultati della ricerca condotta al proprio interno, svolto attraverso la SUA-RD, eventualmente integrata da altre iniziative specifiche? </w:t>
      </w:r>
    </w:p>
    <w:p w:rsidR="005B79E5" w:rsidRPr="005B79E5" w:rsidRDefault="005B79E5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Vengono condotte analisi convincenti dei successi conseguiti, degli eventuali problemi e delle loro cause? </w:t>
      </w:r>
    </w:p>
    <w:p w:rsidR="005B79E5" w:rsidRPr="005B79E5" w:rsidRDefault="005B79E5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Le azioni migliorative proposte sono plausibili e realizzabili? </w:t>
      </w:r>
    </w:p>
    <w:p w:rsidR="00BC6DBD" w:rsidRPr="00C41031" w:rsidRDefault="005B79E5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>Ne viene monitorata adeguatamente l’efficacia?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C6DBD" w:rsidTr="00440CAB">
        <w:tc>
          <w:tcPr>
            <w:tcW w:w="9338" w:type="dxa"/>
          </w:tcPr>
          <w:p w:rsidR="00B718A3" w:rsidRPr="007532A7" w:rsidRDefault="00B718A3" w:rsidP="00B718A3">
            <w:pPr>
              <w:pStyle w:val="ANVURMGstileD"/>
            </w:pPr>
            <w:r>
              <w:t>F</w:t>
            </w:r>
            <w:r w:rsidRPr="007532A7">
              <w:t>onti documentali indicate dal</w:t>
            </w:r>
            <w:r>
              <w:t>l'Ateneo per l'esame a distanza</w:t>
            </w:r>
          </w:p>
          <w:p w:rsidR="00194831" w:rsidRPr="009E1144" w:rsidRDefault="00194831" w:rsidP="00194831">
            <w:pPr>
              <w:pStyle w:val="ANVURMGstileD"/>
            </w:pPr>
            <w:r>
              <w:t>Documenti chiave</w:t>
            </w:r>
          </w:p>
          <w:p w:rsidR="00194831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194831" w:rsidRPr="009E1144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194831" w:rsidRPr="001F06BE" w:rsidRDefault="00194831" w:rsidP="00194831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BC6DBD" w:rsidRPr="007532A7" w:rsidRDefault="00194831" w:rsidP="00F95A42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D677C8" w:rsidRPr="00D677C8" w:rsidRDefault="00C47651" w:rsidP="00D0722D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>
              <w:rPr>
                <w:rFonts w:asciiTheme="minorHAnsi" w:hAnsiTheme="minorHAnsi"/>
                <w:b w:val="0"/>
                <w:i/>
                <w:u w:val="none"/>
              </w:rPr>
              <w:t xml:space="preserve">(Riservato all’Ateneo per l’esame documentale </w:t>
            </w:r>
            <w:proofErr w:type="spellStart"/>
            <w:r>
              <w:rPr>
                <w:rFonts w:asciiTheme="minorHAnsi" w:hAnsiTheme="minorHAnsi"/>
                <w:b w:val="0"/>
                <w:i/>
                <w:u w:val="none"/>
              </w:rPr>
              <w:t>pre</w:t>
            </w:r>
            <w:proofErr w:type="spellEnd"/>
            <w:r>
              <w:rPr>
                <w:rFonts w:asciiTheme="minorHAnsi" w:hAnsiTheme="minorHAnsi"/>
                <w:b w:val="0"/>
                <w:i/>
                <w:u w:val="none"/>
              </w:rPr>
              <w:t>-visita della CEV)</w:t>
            </w:r>
          </w:p>
          <w:p w:rsidR="00BC6DBD" w:rsidRDefault="00BC6DBD" w:rsidP="00D0722D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Fonti documentali individuate dalla CEV per l’esame a distanza</w:t>
            </w:r>
          </w:p>
          <w:p w:rsidR="00BC6DBD" w:rsidRPr="003775AA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3775AA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7532A7" w:rsidRDefault="00BC6DBD" w:rsidP="00EA4AE8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</w:t>
            </w:r>
            <w:r w:rsidR="00EA4AE8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R</w:t>
            </w: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iservato alla CEV per l’esame documentale </w:t>
            </w:r>
            <w:proofErr w:type="spellStart"/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pre</w:t>
            </w:r>
            <w:proofErr w:type="spellEnd"/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-visita)</w:t>
            </w:r>
          </w:p>
        </w:tc>
      </w:tr>
      <w:tr w:rsidR="00BC6DBD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BC6DBD" w:rsidRPr="003775AA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3775AA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775C81" w:rsidRDefault="00BC6DBD" w:rsidP="007532A7">
            <w:pPr>
              <w:pStyle w:val="ANVURMGstileD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</w:t>
            </w:r>
            <w:r w:rsidR="00EA4AE8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R</w:t>
            </w: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la relazione post-visita)</w:t>
            </w:r>
          </w:p>
        </w:tc>
      </w:tr>
      <w:tr w:rsidR="00BC6DBD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1E20AF" w:rsidRDefault="001E20AF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440CAB" w:rsidRPr="001E20AF" w:rsidRDefault="00440CAB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1E20AF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440CAB" w:rsidRPr="0055024C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7E20CF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07D2E" w:rsidRPr="001E20AF" w:rsidRDefault="009A1603" w:rsidP="00F07D2E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440CAB" w:rsidRDefault="00440CAB" w:rsidP="001E20AF">
            <w:pPr>
              <w:pStyle w:val="Paragrafoelenco"/>
              <w:numPr>
                <w:ilvl w:val="0"/>
                <w:numId w:val="19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E86BB0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B56E4A" w:rsidRDefault="00440CAB" w:rsidP="001E20AF">
            <w:pPr>
              <w:pStyle w:val="Paragrafoelenco"/>
              <w:numPr>
                <w:ilvl w:val="0"/>
                <w:numId w:val="19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B56E4A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7532A7" w:rsidRDefault="009A1603" w:rsidP="00F03CDE">
            <w:pPr>
              <w:pStyle w:val="Stileprima6ptDopo6pt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(Riservato alla CEV per l’esame documentale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i/>
              </w:rPr>
              <w:t>-visita e per gli approfondimenti in visita; aggiornato e reso definitivo nella relazione post-visita)</w:t>
            </w:r>
          </w:p>
        </w:tc>
      </w:tr>
      <w:tr w:rsidR="00BC6DBD" w:rsidTr="00440CAB">
        <w:tc>
          <w:tcPr>
            <w:tcW w:w="9338" w:type="dxa"/>
          </w:tcPr>
          <w:p w:rsidR="00BC6DBD" w:rsidRDefault="00BC6DBD" w:rsidP="00D0722D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Indicazione provvisoria</w:t>
            </w:r>
          </w:p>
          <w:p w:rsidR="00911DF2" w:rsidRPr="00911DF2" w:rsidRDefault="00911DF2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911DF2">
              <w:rPr>
                <w:rFonts w:asciiTheme="minorHAnsi" w:hAnsiTheme="minorHAnsi" w:cs="Calibri"/>
                <w:bCs/>
              </w:rPr>
              <w:t>…</w:t>
            </w:r>
          </w:p>
          <w:p w:rsidR="00BC6DBD" w:rsidRDefault="00911DF2" w:rsidP="00D0722D">
            <w:pPr>
              <w:spacing w:before="120"/>
              <w:rPr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lastRenderedPageBreak/>
              <w:t>Segnalazione di P</w:t>
            </w:r>
            <w:r w:rsidR="00BC6DBD" w:rsidRPr="00E568BC">
              <w:rPr>
                <w:rFonts w:asciiTheme="minorHAnsi" w:hAnsiTheme="minorHAnsi" w:cs="Calibri"/>
                <w:b/>
                <w:bCs/>
              </w:rPr>
              <w:t xml:space="preserve">rassi meritoria / Raccomandazione / </w:t>
            </w:r>
            <w:r w:rsidR="00BC6DBD" w:rsidRPr="00E568BC">
              <w:rPr>
                <w:b/>
              </w:rPr>
              <w:t>Condizione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F2757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7532A7" w:rsidRDefault="00997BA8" w:rsidP="00E259D3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 xml:space="preserve">(Riservato alla CEV per l’esame documentale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i/>
              </w:rPr>
              <w:t>-visita aggiornato e reso definitivo nella relazione post-visita)</w:t>
            </w:r>
          </w:p>
        </w:tc>
      </w:tr>
      <w:tr w:rsidR="00440CAB" w:rsidRPr="006F2D25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 xml:space="preserve">Controdeduzioni dell’Ateneo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7532A7" w:rsidRDefault="00440CAB" w:rsidP="001E20A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7532A7">
              <w:rPr>
                <w:rFonts w:asciiTheme="minorHAnsi" w:hAnsiTheme="minorHAnsi" w:cstheme="minorHAnsi"/>
                <w:i/>
              </w:rPr>
              <w:t xml:space="preserve">(Riservato all’Ateneo </w:t>
            </w:r>
            <w:r w:rsidR="001E20AF" w:rsidRPr="007532A7">
              <w:rPr>
                <w:rFonts w:asciiTheme="minorHAnsi" w:hAnsiTheme="minorHAnsi" w:cstheme="minorHAnsi"/>
                <w:i/>
              </w:rPr>
              <w:t>dopo</w:t>
            </w:r>
            <w:r w:rsidRPr="007532A7">
              <w:rPr>
                <w:rFonts w:asciiTheme="minorHAnsi" w:hAnsiTheme="minorHAnsi" w:cstheme="minorHAnsi"/>
                <w:i/>
              </w:rPr>
              <w:t xml:space="preserve"> la relazione preliminare della CEV)</w:t>
            </w:r>
          </w:p>
        </w:tc>
      </w:tr>
      <w:tr w:rsidR="00440CAB" w:rsidRPr="00B56E4A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7532A7" w:rsidRDefault="00440CAB" w:rsidP="00B9061B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7532A7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5C284C" w:rsidRDefault="005C284C" w:rsidP="00582AA0">
      <w:pPr>
        <w:pStyle w:val="Default"/>
        <w:spacing w:before="100" w:beforeAutospacing="1"/>
        <w:jc w:val="both"/>
        <w:rPr>
          <w:rFonts w:asciiTheme="minorHAnsi" w:hAnsiTheme="minorHAnsi"/>
          <w:b/>
          <w:sz w:val="20"/>
          <w:szCs w:val="20"/>
        </w:rPr>
      </w:pPr>
    </w:p>
    <w:p w:rsidR="005C284C" w:rsidRDefault="005C284C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4D305B" w:rsidRDefault="004D305B" w:rsidP="00582AA0">
      <w:pPr>
        <w:pStyle w:val="Default"/>
        <w:spacing w:before="100" w:beforeAutospacing="1"/>
        <w:jc w:val="both"/>
        <w:rPr>
          <w:rFonts w:asciiTheme="minorHAnsi" w:hAnsiTheme="minorHAnsi"/>
          <w:b/>
          <w:sz w:val="20"/>
          <w:szCs w:val="20"/>
        </w:rPr>
      </w:pPr>
      <w:r w:rsidRPr="004D305B">
        <w:rPr>
          <w:rFonts w:asciiTheme="minorHAnsi" w:hAnsiTheme="minorHAnsi"/>
          <w:b/>
          <w:sz w:val="20"/>
          <w:szCs w:val="20"/>
        </w:rPr>
        <w:lastRenderedPageBreak/>
        <w:t>R</w:t>
      </w:r>
      <w:proofErr w:type="gramStart"/>
      <w:r w:rsidRPr="004D305B">
        <w:rPr>
          <w:rFonts w:asciiTheme="minorHAnsi" w:hAnsiTheme="minorHAnsi"/>
          <w:b/>
          <w:sz w:val="20"/>
          <w:szCs w:val="20"/>
        </w:rPr>
        <w:t>4.B.</w:t>
      </w:r>
      <w:proofErr w:type="gramEnd"/>
      <w:r>
        <w:rPr>
          <w:rFonts w:asciiTheme="minorHAnsi" w:hAnsiTheme="minorHAnsi"/>
          <w:b/>
          <w:sz w:val="20"/>
          <w:szCs w:val="20"/>
        </w:rPr>
        <w:t>3</w:t>
      </w:r>
      <w:r w:rsidR="00F86528" w:rsidRPr="00972555">
        <w:rPr>
          <w:rFonts w:asciiTheme="minorHAnsi" w:hAnsiTheme="minorHAnsi"/>
          <w:b/>
          <w:sz w:val="20"/>
          <w:szCs w:val="20"/>
        </w:rPr>
        <w:t xml:space="preserve">- </w:t>
      </w:r>
      <w:r w:rsidRPr="004D305B">
        <w:rPr>
          <w:rFonts w:asciiTheme="minorHAnsi" w:hAnsiTheme="minorHAnsi"/>
          <w:b/>
          <w:sz w:val="20"/>
          <w:szCs w:val="20"/>
        </w:rPr>
        <w:t>Definizione e pubblicizzazione dei criteri di distribuzione delle risorse</w:t>
      </w:r>
    </w:p>
    <w:p w:rsidR="002D2CF7" w:rsidRDefault="00D8368D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D8368D">
        <w:rPr>
          <w:rFonts w:ascii="Calibri" w:hAnsi="Calibri"/>
          <w:i/>
          <w:color w:val="auto"/>
          <w:sz w:val="20"/>
          <w:szCs w:val="20"/>
        </w:rPr>
        <w:t>Il Dipartimento indica con chiarezza i criteri e le modalità di distribuzione interna delle risorse (economiche e di personale), coerentemente con il programma strategico proprio e dell'Ateneo?</w:t>
      </w:r>
    </w:p>
    <w:p w:rsidR="002D2CF7" w:rsidRDefault="00D8368D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D8368D">
        <w:rPr>
          <w:rFonts w:ascii="Calibri" w:hAnsi="Calibri"/>
          <w:i/>
          <w:color w:val="auto"/>
          <w:sz w:val="20"/>
          <w:szCs w:val="20"/>
        </w:rPr>
        <w:t>Sono specificati i criteri di distribuzione di eventuali incentivi e premialità?</w:t>
      </w:r>
    </w:p>
    <w:p w:rsidR="00D8368D" w:rsidRPr="00C41031" w:rsidRDefault="00D8368D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bookmarkStart w:id="0" w:name="_GoBack"/>
      <w:bookmarkEnd w:id="0"/>
      <w:r w:rsidRPr="00D8368D">
        <w:rPr>
          <w:rFonts w:ascii="Calibri" w:hAnsi="Calibri"/>
          <w:i/>
          <w:color w:val="auto"/>
          <w:sz w:val="20"/>
          <w:szCs w:val="20"/>
        </w:rPr>
        <w:t>Tali criteri sono coerenti con le linee strategiche dell’Ateneo, le indicazioni e metodologie della VQR, della SUA-RD e di eventuali altre iniziative di valutazione della ricerca e della terza missione attuate dall'Ateneo?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C6DBD" w:rsidTr="00440CAB">
        <w:tc>
          <w:tcPr>
            <w:tcW w:w="9338" w:type="dxa"/>
          </w:tcPr>
          <w:p w:rsidR="00B718A3" w:rsidRPr="007532A7" w:rsidRDefault="00B718A3" w:rsidP="00B718A3">
            <w:pPr>
              <w:pStyle w:val="ANVURMGstileD"/>
            </w:pPr>
            <w:r>
              <w:t>F</w:t>
            </w:r>
            <w:r w:rsidRPr="007532A7">
              <w:t>onti documentali indicate dal</w:t>
            </w:r>
            <w:r>
              <w:t>l'Ateneo per l'esame a distanza</w:t>
            </w:r>
          </w:p>
          <w:p w:rsidR="00194831" w:rsidRPr="009E1144" w:rsidRDefault="00194831" w:rsidP="00194831">
            <w:pPr>
              <w:pStyle w:val="ANVURMGstileD"/>
            </w:pPr>
            <w:r>
              <w:t>Documenti chiave</w:t>
            </w:r>
          </w:p>
          <w:p w:rsidR="00194831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194831" w:rsidRPr="009E1144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194831" w:rsidRPr="001F06BE" w:rsidRDefault="00194831" w:rsidP="00194831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BC6DBD" w:rsidRPr="007532A7" w:rsidRDefault="00194831" w:rsidP="00F95A42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1E20AF" w:rsidRPr="00D677C8" w:rsidRDefault="00C47651" w:rsidP="00D0722D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>
              <w:rPr>
                <w:rFonts w:asciiTheme="minorHAnsi" w:hAnsiTheme="minorHAnsi"/>
                <w:b w:val="0"/>
                <w:i/>
                <w:u w:val="none"/>
              </w:rPr>
              <w:t xml:space="preserve">(Riservato all’Ateneo per l’esame documentale </w:t>
            </w:r>
            <w:proofErr w:type="spellStart"/>
            <w:r>
              <w:rPr>
                <w:rFonts w:asciiTheme="minorHAnsi" w:hAnsiTheme="minorHAnsi"/>
                <w:b w:val="0"/>
                <w:i/>
                <w:u w:val="none"/>
              </w:rPr>
              <w:t>pre</w:t>
            </w:r>
            <w:proofErr w:type="spellEnd"/>
            <w:r>
              <w:rPr>
                <w:rFonts w:asciiTheme="minorHAnsi" w:hAnsiTheme="minorHAnsi"/>
                <w:b w:val="0"/>
                <w:i/>
                <w:u w:val="none"/>
              </w:rPr>
              <w:t>-visita della CEV)</w:t>
            </w:r>
          </w:p>
          <w:p w:rsidR="00BC6DBD" w:rsidRPr="007532A7" w:rsidRDefault="00BC6DBD" w:rsidP="00D0722D">
            <w:pPr>
              <w:pStyle w:val="ANVURMGstileD"/>
              <w:rPr>
                <w:rFonts w:asciiTheme="minorHAnsi" w:hAnsiTheme="minorHAnsi"/>
              </w:rPr>
            </w:pPr>
            <w:r w:rsidRPr="007532A7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BC6DBD" w:rsidRPr="007532A7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7532A7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7532A7" w:rsidRDefault="00BC6DBD" w:rsidP="00EA4AE8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</w:t>
            </w:r>
            <w:r w:rsidR="00EA4AE8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R</w:t>
            </w: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iservato alla CEV per l’esame documentale </w:t>
            </w:r>
            <w:proofErr w:type="spellStart"/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pre</w:t>
            </w:r>
            <w:proofErr w:type="spellEnd"/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-visita)</w:t>
            </w:r>
          </w:p>
        </w:tc>
      </w:tr>
      <w:tr w:rsidR="00BC6DBD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BC6DBD" w:rsidRPr="003775AA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3775AA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775C81" w:rsidRDefault="00BC6DBD" w:rsidP="007532A7">
            <w:pPr>
              <w:pStyle w:val="ANVURMGstileD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</w:t>
            </w:r>
            <w:r w:rsidR="00EA4AE8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R</w:t>
            </w: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la relazione post-visita)</w:t>
            </w:r>
          </w:p>
        </w:tc>
      </w:tr>
      <w:tr w:rsidR="00BC6DBD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1E20AF" w:rsidRDefault="00440CAB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1E20AF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440CAB" w:rsidRPr="0055024C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7E20CF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07D2E" w:rsidRPr="001E20AF" w:rsidRDefault="009A1603" w:rsidP="00F07D2E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440CAB" w:rsidRDefault="00440CAB" w:rsidP="001E20AF">
            <w:pPr>
              <w:pStyle w:val="Paragrafoelenco"/>
              <w:numPr>
                <w:ilvl w:val="0"/>
                <w:numId w:val="20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E86BB0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B56E4A" w:rsidRDefault="00440CAB" w:rsidP="001E20AF">
            <w:pPr>
              <w:pStyle w:val="Paragrafoelenco"/>
              <w:numPr>
                <w:ilvl w:val="0"/>
                <w:numId w:val="20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B56E4A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775C81" w:rsidRDefault="009A1603" w:rsidP="007532A7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(Riservato alla CEV per l’esame documentale 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u w:val="none"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b w:val="0"/>
                <w:i/>
                <w:u w:val="none"/>
              </w:rPr>
              <w:t>-visita e per gli approfondimenti in v</w:t>
            </w:r>
            <w:r w:rsidR="00BC6C4F">
              <w:rPr>
                <w:rFonts w:asciiTheme="minorHAnsi" w:hAnsiTheme="minorHAnsi" w:cstheme="minorHAnsi"/>
                <w:b w:val="0"/>
                <w:i/>
                <w:u w:val="none"/>
              </w:rPr>
              <w:t>isita; aggiornato e reso defini</w:t>
            </w: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tivo nella relazione post-visita)</w:t>
            </w:r>
          </w:p>
        </w:tc>
      </w:tr>
      <w:tr w:rsidR="00BC6DBD" w:rsidTr="00440CAB">
        <w:tc>
          <w:tcPr>
            <w:tcW w:w="9338" w:type="dxa"/>
          </w:tcPr>
          <w:p w:rsidR="00BC6DBD" w:rsidRDefault="00BC6DBD" w:rsidP="00D0722D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Indicazione provvisoria</w:t>
            </w:r>
          </w:p>
          <w:p w:rsidR="00911DF2" w:rsidRDefault="00911DF2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911DF2">
              <w:rPr>
                <w:rFonts w:asciiTheme="minorHAnsi" w:hAnsiTheme="minorHAnsi" w:cs="Calibri"/>
                <w:bCs/>
              </w:rPr>
              <w:t>…</w:t>
            </w:r>
          </w:p>
          <w:p w:rsidR="005C284C" w:rsidRPr="00911DF2" w:rsidRDefault="005C284C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</w:p>
          <w:p w:rsidR="00BC6DBD" w:rsidRDefault="00911DF2" w:rsidP="00D0722D">
            <w:pPr>
              <w:spacing w:before="120"/>
              <w:rPr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lastRenderedPageBreak/>
              <w:t xml:space="preserve">Segnalazione di </w:t>
            </w:r>
            <w:r w:rsidR="00BC6DBD" w:rsidRPr="00E568BC">
              <w:rPr>
                <w:rFonts w:asciiTheme="minorHAnsi" w:hAnsiTheme="minorHAnsi" w:cs="Calibri"/>
                <w:b/>
                <w:bCs/>
              </w:rPr>
              <w:t xml:space="preserve">Prassi meritoria / Raccomandazione / </w:t>
            </w:r>
            <w:r w:rsidR="00BC6DBD" w:rsidRPr="00E568BC">
              <w:rPr>
                <w:b/>
              </w:rPr>
              <w:t>Condizione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F2757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775C81" w:rsidRDefault="00997BA8" w:rsidP="007532A7">
            <w:pPr>
              <w:pStyle w:val="ANVURMGstileD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(Riservato alla CEV per l’esame documentale 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u w:val="none"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b w:val="0"/>
                <w:i/>
                <w:u w:val="none"/>
              </w:rPr>
              <w:t>-visita aggiornato e reso definitivo nella relazione post-visita)</w:t>
            </w:r>
          </w:p>
        </w:tc>
      </w:tr>
      <w:tr w:rsidR="00440CAB" w:rsidRPr="006F2D25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 xml:space="preserve">Controdeduzioni dell’Ateneo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6F2D25" w:rsidRDefault="00440CAB" w:rsidP="007532A7">
            <w:pPr>
              <w:pStyle w:val="ANVURMGstileD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(Riservato all’Ateneo </w:t>
            </w:r>
            <w:r w:rsidR="001E20AF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dopo</w:t>
            </w: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 la relazione preliminare della CEV)</w:t>
            </w:r>
          </w:p>
        </w:tc>
      </w:tr>
      <w:tr w:rsidR="00440CAB" w:rsidRPr="00B56E4A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B56E4A" w:rsidRDefault="00440CAB" w:rsidP="007532A7">
            <w:pPr>
              <w:pStyle w:val="ANVURMGstileD"/>
              <w:rPr>
                <w:rFonts w:asciiTheme="minorHAnsi" w:hAnsiTheme="minorHAnsi"/>
                <w:bCs w:val="0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la relazione finale)</w:t>
            </w:r>
          </w:p>
        </w:tc>
      </w:tr>
    </w:tbl>
    <w:p w:rsidR="005C284C" w:rsidRDefault="005C284C" w:rsidP="00EE0E18">
      <w:pPr>
        <w:spacing w:before="100" w:beforeAutospacing="1"/>
        <w:jc w:val="both"/>
        <w:rPr>
          <w:rFonts w:cs="Arial"/>
          <w:b/>
        </w:rPr>
      </w:pPr>
    </w:p>
    <w:p w:rsidR="005C284C" w:rsidRDefault="005C284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EE0E18" w:rsidRPr="00EE0E18" w:rsidRDefault="00EE0E18" w:rsidP="00EE0E18">
      <w:pPr>
        <w:spacing w:before="100" w:beforeAutospacing="1"/>
        <w:jc w:val="both"/>
        <w:rPr>
          <w:rFonts w:cs="Arial"/>
          <w:b/>
        </w:rPr>
      </w:pPr>
      <w:r w:rsidRPr="00EE0E18">
        <w:rPr>
          <w:rFonts w:cs="Arial"/>
          <w:b/>
        </w:rPr>
        <w:lastRenderedPageBreak/>
        <w:t>R</w:t>
      </w:r>
      <w:proofErr w:type="gramStart"/>
      <w:r w:rsidRPr="00EE0E18">
        <w:rPr>
          <w:rFonts w:cs="Arial"/>
          <w:b/>
        </w:rPr>
        <w:t>4.B.</w:t>
      </w:r>
      <w:proofErr w:type="gramEnd"/>
      <w:r w:rsidRPr="00EE0E18">
        <w:rPr>
          <w:rFonts w:cs="Arial"/>
          <w:b/>
        </w:rPr>
        <w:t>4 - Dotazione di personale, strutture e servizi di supporto alla ricerca</w:t>
      </w:r>
    </w:p>
    <w:p w:rsidR="00301FE6" w:rsidRPr="00C41031" w:rsidRDefault="00301FE6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C41031">
        <w:rPr>
          <w:rFonts w:ascii="Calibri" w:hAnsi="Calibri"/>
          <w:i/>
          <w:color w:val="auto"/>
          <w:sz w:val="20"/>
          <w:szCs w:val="20"/>
        </w:rPr>
        <w:t>Sono disponibili adeguate strutture e risorse di sostegno alla ricerca e, in particolare, ai Dottorati di Ricerca (se presenti)? (E.g. Spazi, biblioteche, laboratori, infrastrutture IT...)</w:t>
      </w:r>
    </w:p>
    <w:p w:rsidR="00EE0E18" w:rsidRPr="00C41031" w:rsidRDefault="00EE0E18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C41031">
        <w:rPr>
          <w:rFonts w:ascii="Calibri" w:hAnsi="Calibri"/>
          <w:i/>
          <w:color w:val="auto"/>
          <w:sz w:val="20"/>
          <w:szCs w:val="20"/>
        </w:rPr>
        <w:t>I servizi di supporto alla ricerca assicurano un sostegno efficace alle attività del Dipartimento? [Questo punto di attenzione non entra nella valutazione del Dipartimento ma serve da riscontro del requisito di sede R</w:t>
      </w:r>
      <w:proofErr w:type="gramStart"/>
      <w:r w:rsidRPr="00C41031">
        <w:rPr>
          <w:rFonts w:ascii="Calibri" w:hAnsi="Calibri"/>
          <w:i/>
          <w:color w:val="auto"/>
          <w:sz w:val="20"/>
          <w:szCs w:val="20"/>
        </w:rPr>
        <w:t>1.C.</w:t>
      </w:r>
      <w:proofErr w:type="gramEnd"/>
      <w:r w:rsidRPr="00C41031">
        <w:rPr>
          <w:rFonts w:ascii="Calibri" w:hAnsi="Calibri"/>
          <w:i/>
          <w:color w:val="auto"/>
          <w:sz w:val="20"/>
          <w:szCs w:val="20"/>
        </w:rPr>
        <w:t>2]</w:t>
      </w:r>
    </w:p>
    <w:p w:rsidR="00EE0E18" w:rsidRPr="00C41031" w:rsidRDefault="00EE0E18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C41031">
        <w:rPr>
          <w:rFonts w:ascii="Calibri" w:hAnsi="Calibri"/>
          <w:i/>
          <w:color w:val="auto"/>
          <w:sz w:val="20"/>
          <w:szCs w:val="20"/>
        </w:rPr>
        <w:t>Esiste un'attività di verifica da parte dell'Ateneo della qualità del supporto fornito a docenti, ricercatori e dottorandi nelle loro attività di ricerca? [Questo punto di attenzione non entra nella valutazione del Dipartimento ma serve da riscontro del requisito di sede R</w:t>
      </w:r>
      <w:proofErr w:type="gramStart"/>
      <w:r w:rsidRPr="00C41031">
        <w:rPr>
          <w:rFonts w:ascii="Calibri" w:hAnsi="Calibri"/>
          <w:i/>
          <w:color w:val="auto"/>
          <w:sz w:val="20"/>
          <w:szCs w:val="20"/>
        </w:rPr>
        <w:t>1.C.</w:t>
      </w:r>
      <w:proofErr w:type="gramEnd"/>
      <w:r w:rsidRPr="00C41031">
        <w:rPr>
          <w:rFonts w:ascii="Calibri" w:hAnsi="Calibri"/>
          <w:i/>
          <w:color w:val="auto"/>
          <w:sz w:val="20"/>
          <w:szCs w:val="20"/>
        </w:rPr>
        <w:t>2]</w:t>
      </w:r>
    </w:p>
    <w:p w:rsidR="00301FE6" w:rsidRPr="00C41031" w:rsidRDefault="00EE0E18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C41031">
        <w:rPr>
          <w:rFonts w:ascii="Calibri" w:hAnsi="Calibri"/>
          <w:i/>
          <w:color w:val="auto"/>
          <w:sz w:val="20"/>
          <w:szCs w:val="20"/>
        </w:rPr>
        <w:t xml:space="preserve">I servizi sono facilmente fruibili dai dottorandi, </w:t>
      </w:r>
      <w:r w:rsidR="001E20AF" w:rsidRPr="00C41031">
        <w:rPr>
          <w:rFonts w:ascii="Calibri" w:hAnsi="Calibri"/>
          <w:i/>
          <w:color w:val="auto"/>
          <w:sz w:val="20"/>
          <w:szCs w:val="20"/>
        </w:rPr>
        <w:t>ricerca</w:t>
      </w:r>
      <w:r w:rsidRPr="00C41031">
        <w:rPr>
          <w:rFonts w:ascii="Calibri" w:hAnsi="Calibri"/>
          <w:i/>
          <w:color w:val="auto"/>
          <w:sz w:val="20"/>
          <w:szCs w:val="20"/>
        </w:rPr>
        <w:t>tori e docenti del Dipartimento?</w:t>
      </w:r>
      <w:r w:rsidR="00301FE6" w:rsidRPr="00C41031">
        <w:rPr>
          <w:rFonts w:ascii="Calibri" w:hAnsi="Calibri"/>
          <w:i/>
          <w:color w:val="auto"/>
          <w:sz w:val="20"/>
          <w:szCs w:val="20"/>
        </w:rPr>
        <w:t xml:space="preserve"> </w:t>
      </w:r>
    </w:p>
    <w:p w:rsidR="00EE0E18" w:rsidRPr="00C41031" w:rsidRDefault="00301FE6" w:rsidP="00C41031">
      <w:pPr>
        <w:pStyle w:val="Default"/>
        <w:spacing w:before="60" w:after="60"/>
        <w:jc w:val="both"/>
        <w:rPr>
          <w:rFonts w:ascii="Calibri" w:hAnsi="Calibri"/>
          <w:i/>
          <w:color w:val="auto"/>
          <w:sz w:val="20"/>
          <w:szCs w:val="20"/>
        </w:rPr>
      </w:pPr>
      <w:r w:rsidRPr="00C41031">
        <w:rPr>
          <w:rFonts w:ascii="Calibri" w:hAnsi="Calibri"/>
          <w:i/>
          <w:color w:val="auto"/>
          <w:sz w:val="20"/>
          <w:szCs w:val="20"/>
        </w:rPr>
        <w:t>Esiste una programmazione del lavoro svolto dal personale tecnico-amministrativo, corredata da responsabilità e obiettivi e che sia coerente con il progetto del Dipartimento?</w:t>
      </w:r>
    </w:p>
    <w:p w:rsidR="005C284C" w:rsidRPr="00EE0E18" w:rsidRDefault="005C284C" w:rsidP="00301FE6">
      <w:pPr>
        <w:rPr>
          <w:rFonts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EE0E18" w:rsidTr="006F0305">
        <w:tc>
          <w:tcPr>
            <w:tcW w:w="9338" w:type="dxa"/>
          </w:tcPr>
          <w:p w:rsidR="00B718A3" w:rsidRPr="007532A7" w:rsidRDefault="00B718A3" w:rsidP="00B718A3">
            <w:pPr>
              <w:pStyle w:val="ANVURMGstileD"/>
            </w:pPr>
            <w:r>
              <w:t>F</w:t>
            </w:r>
            <w:r w:rsidRPr="007532A7">
              <w:t>onti documentali indicate dal</w:t>
            </w:r>
            <w:r>
              <w:t>l'Ateneo per l'esame a distanza</w:t>
            </w:r>
          </w:p>
          <w:p w:rsidR="00194831" w:rsidRPr="009E1144" w:rsidRDefault="00194831" w:rsidP="00194831">
            <w:pPr>
              <w:pStyle w:val="ANVURMGstileD"/>
            </w:pPr>
            <w:r>
              <w:t>Documenti chiave</w:t>
            </w:r>
          </w:p>
          <w:p w:rsidR="00194831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194831" w:rsidRPr="009E1144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194831" w:rsidRPr="001F06BE" w:rsidRDefault="00194831" w:rsidP="00194831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EE0E18" w:rsidRPr="007532A7" w:rsidRDefault="00194831" w:rsidP="00EE0E18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D677C8" w:rsidRPr="00D677C8" w:rsidRDefault="00C47651" w:rsidP="006F0305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>
              <w:rPr>
                <w:rFonts w:asciiTheme="minorHAnsi" w:hAnsiTheme="minorHAnsi"/>
                <w:b w:val="0"/>
                <w:i/>
                <w:u w:val="none"/>
              </w:rPr>
              <w:t xml:space="preserve">(Riservato all’Ateneo per l’esame documentale </w:t>
            </w:r>
            <w:proofErr w:type="spellStart"/>
            <w:r>
              <w:rPr>
                <w:rFonts w:asciiTheme="minorHAnsi" w:hAnsiTheme="minorHAnsi"/>
                <w:b w:val="0"/>
                <w:i/>
                <w:u w:val="none"/>
              </w:rPr>
              <w:t>pre</w:t>
            </w:r>
            <w:proofErr w:type="spellEnd"/>
            <w:r>
              <w:rPr>
                <w:rFonts w:asciiTheme="minorHAnsi" w:hAnsiTheme="minorHAnsi"/>
                <w:b w:val="0"/>
                <w:i/>
                <w:u w:val="none"/>
              </w:rPr>
              <w:t>-visita della CEV)</w:t>
            </w:r>
          </w:p>
          <w:p w:rsidR="00EE0E18" w:rsidRPr="007532A7" w:rsidRDefault="00EE0E18" w:rsidP="006F0305">
            <w:pPr>
              <w:pStyle w:val="ANVURMGstileD"/>
              <w:rPr>
                <w:rFonts w:asciiTheme="minorHAnsi" w:hAnsiTheme="minorHAnsi"/>
              </w:rPr>
            </w:pPr>
            <w:r w:rsidRPr="007532A7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EE0E18" w:rsidRPr="007532A7" w:rsidRDefault="00EE0E18" w:rsidP="00EE0E18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7532A7" w:rsidRDefault="00EE0E18" w:rsidP="00EE0E18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7532A7" w:rsidRDefault="00EE0E18" w:rsidP="006F0305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(Riservato alla CEV per l’esame documentale </w:t>
            </w:r>
            <w:proofErr w:type="spellStart"/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pre</w:t>
            </w:r>
            <w:proofErr w:type="spellEnd"/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-visita)</w:t>
            </w:r>
          </w:p>
        </w:tc>
      </w:tr>
      <w:tr w:rsidR="00EE0E18" w:rsidTr="006F0305">
        <w:tc>
          <w:tcPr>
            <w:tcW w:w="9338" w:type="dxa"/>
          </w:tcPr>
          <w:p w:rsidR="00EE0E18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EE0E18" w:rsidRPr="003775AA" w:rsidRDefault="00EE0E18" w:rsidP="00EE0E18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3775AA" w:rsidRDefault="00EE0E18" w:rsidP="00EE0E18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775C81" w:rsidRDefault="00EE0E18" w:rsidP="007532A7">
            <w:pPr>
              <w:pStyle w:val="ANVURMGstileD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la relazione post-visita)</w:t>
            </w:r>
          </w:p>
        </w:tc>
      </w:tr>
      <w:tr w:rsidR="00EE0E18" w:rsidTr="006F0305">
        <w:tc>
          <w:tcPr>
            <w:tcW w:w="9338" w:type="dxa"/>
          </w:tcPr>
          <w:p w:rsidR="00EE0E18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EE0E18" w:rsidRPr="0055024C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55024C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1E20AF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1E20AF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EE0E18" w:rsidRPr="0055024C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7E20CF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1E20AF" w:rsidRDefault="009A1603" w:rsidP="006F0305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EE0E18" w:rsidRDefault="00EE0E18" w:rsidP="001E20AF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E86BB0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B56E4A" w:rsidRDefault="00EE0E18" w:rsidP="001E20AF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B56E4A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775C81" w:rsidRDefault="009A1603" w:rsidP="007532A7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(Riservato alla CEV per l’esame documentale 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u w:val="none"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b w:val="0"/>
                <w:i/>
                <w:u w:val="none"/>
              </w:rPr>
              <w:t>-visita e per gli approfondimenti in v</w:t>
            </w:r>
            <w:r w:rsidR="00BC6C4F">
              <w:rPr>
                <w:rFonts w:asciiTheme="minorHAnsi" w:hAnsiTheme="minorHAnsi" w:cstheme="minorHAnsi"/>
                <w:b w:val="0"/>
                <w:i/>
                <w:u w:val="none"/>
              </w:rPr>
              <w:t>isita; aggiornato e reso de</w:t>
            </w:r>
            <w:r w:rsidR="00BC6C4F">
              <w:rPr>
                <w:rFonts w:asciiTheme="minorHAnsi" w:hAnsiTheme="minorHAnsi" w:cstheme="minorHAnsi"/>
                <w:b w:val="0"/>
                <w:i/>
                <w:u w:val="none"/>
              </w:rPr>
              <w:lastRenderedPageBreak/>
              <w:t>fini</w:t>
            </w: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tivo nella relazione post-visita)</w:t>
            </w:r>
          </w:p>
        </w:tc>
      </w:tr>
      <w:tr w:rsidR="00EE0E18" w:rsidTr="006F0305">
        <w:tc>
          <w:tcPr>
            <w:tcW w:w="9338" w:type="dxa"/>
          </w:tcPr>
          <w:p w:rsidR="00EE0E18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EE0E18" w:rsidRPr="00911DF2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911DF2">
              <w:rPr>
                <w:rFonts w:asciiTheme="minorHAnsi" w:hAnsiTheme="minorHAnsi" w:cs="Calibri"/>
                <w:bCs/>
              </w:rPr>
              <w:t>…</w:t>
            </w:r>
          </w:p>
          <w:p w:rsidR="00EE0E18" w:rsidRDefault="00EE0E18" w:rsidP="006F0305">
            <w:pPr>
              <w:spacing w:before="120"/>
              <w:rPr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Segnalazione di </w:t>
            </w:r>
            <w:r w:rsidRPr="00E568BC">
              <w:rPr>
                <w:rFonts w:asciiTheme="minorHAnsi" w:hAnsiTheme="minorHAnsi" w:cs="Calibri"/>
                <w:b/>
                <w:bCs/>
              </w:rPr>
              <w:t xml:space="preserve">Prassi meritoria / Raccomandazione / </w:t>
            </w:r>
            <w:r w:rsidRPr="00E568BC">
              <w:rPr>
                <w:b/>
              </w:rPr>
              <w:t>Condizione</w:t>
            </w:r>
          </w:p>
          <w:p w:rsidR="00EE0E18" w:rsidRPr="0055024C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F2757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7532A7" w:rsidRDefault="00997BA8" w:rsidP="006F0305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 xml:space="preserve">(Riservato alla CEV per l’esame documentale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i/>
              </w:rPr>
              <w:t>-visita aggiornato e reso definitivo nella relazione post-visita)</w:t>
            </w:r>
          </w:p>
        </w:tc>
      </w:tr>
      <w:tr w:rsidR="00EE0E18" w:rsidRPr="006F2D25" w:rsidTr="006F0305">
        <w:tc>
          <w:tcPr>
            <w:tcW w:w="9338" w:type="dxa"/>
          </w:tcPr>
          <w:p w:rsidR="00EE0E18" w:rsidRPr="008E1FCF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EE0E18" w:rsidRPr="008E1FCF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8E1FCF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6F2D25" w:rsidRDefault="00EE0E18" w:rsidP="007532A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i/>
              </w:rPr>
              <w:t xml:space="preserve">(Riservato all’Ateneo </w:t>
            </w:r>
            <w:r w:rsidR="001E20AF" w:rsidRPr="007532A7">
              <w:rPr>
                <w:rFonts w:asciiTheme="minorHAnsi" w:hAnsiTheme="minorHAnsi" w:cstheme="minorHAnsi"/>
                <w:i/>
              </w:rPr>
              <w:t>dopo</w:t>
            </w:r>
            <w:r w:rsidRPr="007532A7">
              <w:rPr>
                <w:rFonts w:asciiTheme="minorHAnsi" w:hAnsiTheme="minorHAnsi" w:cstheme="minorHAnsi"/>
                <w:i/>
              </w:rPr>
              <w:t xml:space="preserve"> la relazione preliminare della CEV)</w:t>
            </w:r>
          </w:p>
        </w:tc>
      </w:tr>
      <w:tr w:rsidR="00EE0E18" w:rsidRPr="00B56E4A" w:rsidTr="006F0305">
        <w:tc>
          <w:tcPr>
            <w:tcW w:w="9338" w:type="dxa"/>
          </w:tcPr>
          <w:p w:rsidR="00EE0E18" w:rsidRPr="008E1FCF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EE0E18" w:rsidRPr="008E1FCF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B56E4A" w:rsidRDefault="00EE0E18" w:rsidP="007532A7">
            <w:pPr>
              <w:spacing w:before="120"/>
              <w:jc w:val="both"/>
              <w:rPr>
                <w:rFonts w:asciiTheme="minorHAnsi" w:hAnsiTheme="minorHAnsi" w:cs="Calibri"/>
                <w:bCs/>
              </w:rPr>
            </w:pPr>
            <w:r w:rsidRPr="007532A7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EE0E18" w:rsidRDefault="00EE0E18">
      <w:pPr>
        <w:rPr>
          <w:rFonts w:cs="Arial"/>
        </w:rPr>
      </w:pPr>
    </w:p>
    <w:sectPr w:rsidR="00EE0E18" w:rsidSect="00F923D1">
      <w:headerReference w:type="default" r:id="rId10"/>
      <w:footerReference w:type="default" r:id="rId11"/>
      <w:pgSz w:w="11900" w:h="16840" w:code="9"/>
      <w:pgMar w:top="1134" w:right="1134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94B" w:rsidRDefault="002A494B">
      <w:r>
        <w:separator/>
      </w:r>
    </w:p>
  </w:endnote>
  <w:endnote w:type="continuationSeparator" w:id="0">
    <w:p w:rsidR="002A494B" w:rsidRDefault="002A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077576" w:rsidRPr="00C242C7" w:rsidRDefault="00105305">
        <w:pPr>
          <w:pStyle w:val="Pidipagina"/>
          <w:jc w:val="right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2E27D6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94B" w:rsidRDefault="002A494B">
      <w:r>
        <w:separator/>
      </w:r>
    </w:p>
  </w:footnote>
  <w:footnote w:type="continuationSeparator" w:id="0">
    <w:p w:rsidR="002A494B" w:rsidRDefault="002A494B">
      <w:r>
        <w:continuationSeparator/>
      </w:r>
    </w:p>
  </w:footnote>
  <w:footnote w:id="1">
    <w:p w:rsidR="005A71FD" w:rsidRPr="000F6C64" w:rsidRDefault="005A71FD" w:rsidP="000F6C64">
      <w:pPr>
        <w:pStyle w:val="Testonotaapidipagina"/>
        <w:jc w:val="both"/>
        <w:rPr>
          <w:rFonts w:asciiTheme="minorHAnsi" w:hAnsiTheme="minorHAnsi" w:cstheme="minorHAnsi"/>
        </w:rPr>
      </w:pPr>
      <w:r w:rsidRPr="000F6C64">
        <w:rPr>
          <w:rStyle w:val="Rimandonotaapidipagina"/>
          <w:rFonts w:asciiTheme="minorHAnsi" w:hAnsiTheme="minorHAnsi" w:cstheme="minorHAnsi"/>
        </w:rPr>
        <w:footnoteRef/>
      </w:r>
      <w:r w:rsidRPr="000F6C64">
        <w:rPr>
          <w:rFonts w:asciiTheme="minorHAnsi" w:hAnsiTheme="minorHAnsi" w:cstheme="minorHAnsi"/>
        </w:rPr>
        <w:t xml:space="preserve"> Tale punteggio può essere associato alla presenza di criticità, purché queste siano state rilevate dal sistema di AQ e per le quali siano state poste in essere attività volte al loro superamento.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576" w:rsidRDefault="00077576">
    <w:pPr>
      <w:pStyle w:val="Intestazione"/>
    </w:pPr>
  </w:p>
  <w:p w:rsidR="00077576" w:rsidRDefault="00077576">
    <w:pPr>
      <w:pStyle w:val="Intestazione"/>
    </w:pPr>
    <w:r>
      <w:rPr>
        <w:noProof/>
      </w:rPr>
      <w:drawing>
        <wp:inline distT="0" distB="0" distL="0" distR="0">
          <wp:extent cx="6108700" cy="11239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19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36259"/>
    <w:multiLevelType w:val="hybridMultilevel"/>
    <w:tmpl w:val="9C18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2D635FDA"/>
    <w:multiLevelType w:val="hybridMultilevel"/>
    <w:tmpl w:val="D97CF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83231"/>
    <w:multiLevelType w:val="hybridMultilevel"/>
    <w:tmpl w:val="A3D49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AF412B"/>
    <w:multiLevelType w:val="hybridMultilevel"/>
    <w:tmpl w:val="7CD2E712"/>
    <w:lvl w:ilvl="0" w:tplc="26C608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B9823A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7B6A88"/>
    <w:multiLevelType w:val="hybridMultilevel"/>
    <w:tmpl w:val="5F5A7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8"/>
  </w:num>
  <w:num w:numId="15">
    <w:abstractNumId w:val="13"/>
  </w:num>
  <w:num w:numId="16">
    <w:abstractNumId w:val="6"/>
  </w:num>
  <w:num w:numId="17">
    <w:abstractNumId w:val="0"/>
  </w:num>
  <w:num w:numId="18">
    <w:abstractNumId w:val="15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10"/>
  </w:num>
  <w:num w:numId="24">
    <w:abstractNumId w:val="5"/>
  </w:num>
  <w:num w:numId="25">
    <w:abstractNumId w:val="19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AA1"/>
    <w:rsid w:val="000004DD"/>
    <w:rsid w:val="000006A8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544C"/>
    <w:rsid w:val="00025591"/>
    <w:rsid w:val="00025621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1FFB"/>
    <w:rsid w:val="00062632"/>
    <w:rsid w:val="00062C4E"/>
    <w:rsid w:val="00062F49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27D1"/>
    <w:rsid w:val="0009286B"/>
    <w:rsid w:val="00093193"/>
    <w:rsid w:val="000933A5"/>
    <w:rsid w:val="0009483D"/>
    <w:rsid w:val="000950A0"/>
    <w:rsid w:val="000969C3"/>
    <w:rsid w:val="00097366"/>
    <w:rsid w:val="00097595"/>
    <w:rsid w:val="00097E9A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F27"/>
    <w:rsid w:val="000B2043"/>
    <w:rsid w:val="000B719C"/>
    <w:rsid w:val="000B7630"/>
    <w:rsid w:val="000B7C50"/>
    <w:rsid w:val="000C2670"/>
    <w:rsid w:val="000C2E13"/>
    <w:rsid w:val="000C3C8E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CB7"/>
    <w:rsid w:val="000D5D02"/>
    <w:rsid w:val="000D5D60"/>
    <w:rsid w:val="000D76FB"/>
    <w:rsid w:val="000D7716"/>
    <w:rsid w:val="000D7B11"/>
    <w:rsid w:val="000D7B9F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7900"/>
    <w:rsid w:val="000E7DEF"/>
    <w:rsid w:val="000F0500"/>
    <w:rsid w:val="000F0910"/>
    <w:rsid w:val="000F3121"/>
    <w:rsid w:val="000F3246"/>
    <w:rsid w:val="000F3D23"/>
    <w:rsid w:val="000F457E"/>
    <w:rsid w:val="000F45E7"/>
    <w:rsid w:val="000F546E"/>
    <w:rsid w:val="000F636B"/>
    <w:rsid w:val="000F6C64"/>
    <w:rsid w:val="000F7FE7"/>
    <w:rsid w:val="001003D5"/>
    <w:rsid w:val="001004C1"/>
    <w:rsid w:val="00100F78"/>
    <w:rsid w:val="00101057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846"/>
    <w:rsid w:val="001339B2"/>
    <w:rsid w:val="0013401E"/>
    <w:rsid w:val="001343F9"/>
    <w:rsid w:val="0013487A"/>
    <w:rsid w:val="00134B0E"/>
    <w:rsid w:val="00134BED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BF1"/>
    <w:rsid w:val="001858C8"/>
    <w:rsid w:val="00186402"/>
    <w:rsid w:val="00186881"/>
    <w:rsid w:val="0018791C"/>
    <w:rsid w:val="00187B46"/>
    <w:rsid w:val="00190037"/>
    <w:rsid w:val="001902D5"/>
    <w:rsid w:val="00190642"/>
    <w:rsid w:val="00190651"/>
    <w:rsid w:val="00192461"/>
    <w:rsid w:val="00193167"/>
    <w:rsid w:val="00193C7D"/>
    <w:rsid w:val="00194831"/>
    <w:rsid w:val="0019657B"/>
    <w:rsid w:val="001965E2"/>
    <w:rsid w:val="00196D19"/>
    <w:rsid w:val="00196E11"/>
    <w:rsid w:val="00197293"/>
    <w:rsid w:val="00197BA7"/>
    <w:rsid w:val="00197FEF"/>
    <w:rsid w:val="001A178B"/>
    <w:rsid w:val="001A2834"/>
    <w:rsid w:val="001A32A0"/>
    <w:rsid w:val="001A3CBD"/>
    <w:rsid w:val="001A441F"/>
    <w:rsid w:val="001A4483"/>
    <w:rsid w:val="001A5201"/>
    <w:rsid w:val="001A65E2"/>
    <w:rsid w:val="001A7592"/>
    <w:rsid w:val="001A7718"/>
    <w:rsid w:val="001B0299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71F3"/>
    <w:rsid w:val="001E7B2F"/>
    <w:rsid w:val="001F1A95"/>
    <w:rsid w:val="001F2385"/>
    <w:rsid w:val="001F26D2"/>
    <w:rsid w:val="001F3013"/>
    <w:rsid w:val="001F309C"/>
    <w:rsid w:val="001F52F6"/>
    <w:rsid w:val="001F5B00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1125"/>
    <w:rsid w:val="0025126B"/>
    <w:rsid w:val="0025306A"/>
    <w:rsid w:val="00255831"/>
    <w:rsid w:val="00255B54"/>
    <w:rsid w:val="002561F9"/>
    <w:rsid w:val="002573C6"/>
    <w:rsid w:val="002576A5"/>
    <w:rsid w:val="00260036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98"/>
    <w:rsid w:val="00274F94"/>
    <w:rsid w:val="00275EC5"/>
    <w:rsid w:val="00276421"/>
    <w:rsid w:val="002801AD"/>
    <w:rsid w:val="00280862"/>
    <w:rsid w:val="00281387"/>
    <w:rsid w:val="002835E4"/>
    <w:rsid w:val="00283744"/>
    <w:rsid w:val="00283B0A"/>
    <w:rsid w:val="0028461F"/>
    <w:rsid w:val="0028476F"/>
    <w:rsid w:val="00284C35"/>
    <w:rsid w:val="00286668"/>
    <w:rsid w:val="002870F8"/>
    <w:rsid w:val="00290CD4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8CD"/>
    <w:rsid w:val="002A2B3A"/>
    <w:rsid w:val="002A3862"/>
    <w:rsid w:val="002A3949"/>
    <w:rsid w:val="002A494B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20B6"/>
    <w:rsid w:val="002D2179"/>
    <w:rsid w:val="002D295C"/>
    <w:rsid w:val="002D2B60"/>
    <w:rsid w:val="002D2CF7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5BCF"/>
    <w:rsid w:val="002F5D6D"/>
    <w:rsid w:val="002F5D8B"/>
    <w:rsid w:val="002F5F88"/>
    <w:rsid w:val="002F676A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EFE"/>
    <w:rsid w:val="00311097"/>
    <w:rsid w:val="00311211"/>
    <w:rsid w:val="0031209E"/>
    <w:rsid w:val="003120AA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55F"/>
    <w:rsid w:val="00325BAC"/>
    <w:rsid w:val="00326619"/>
    <w:rsid w:val="00327FEB"/>
    <w:rsid w:val="00330E3C"/>
    <w:rsid w:val="00330E98"/>
    <w:rsid w:val="00331306"/>
    <w:rsid w:val="003318AD"/>
    <w:rsid w:val="00332B24"/>
    <w:rsid w:val="003342E4"/>
    <w:rsid w:val="00335F18"/>
    <w:rsid w:val="00336A58"/>
    <w:rsid w:val="00337E5B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B70"/>
    <w:rsid w:val="0035611F"/>
    <w:rsid w:val="003567FF"/>
    <w:rsid w:val="0035707C"/>
    <w:rsid w:val="003574C4"/>
    <w:rsid w:val="003578D6"/>
    <w:rsid w:val="00360E45"/>
    <w:rsid w:val="00364036"/>
    <w:rsid w:val="00364063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CD2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9002A"/>
    <w:rsid w:val="003908D7"/>
    <w:rsid w:val="00391DB9"/>
    <w:rsid w:val="00391E03"/>
    <w:rsid w:val="00393BBF"/>
    <w:rsid w:val="00394051"/>
    <w:rsid w:val="00394770"/>
    <w:rsid w:val="00394B1F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130A"/>
    <w:rsid w:val="003B232F"/>
    <w:rsid w:val="003B3108"/>
    <w:rsid w:val="003B36B7"/>
    <w:rsid w:val="003B3D1F"/>
    <w:rsid w:val="003B46A7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4AE8"/>
    <w:rsid w:val="003C6017"/>
    <w:rsid w:val="003C60EB"/>
    <w:rsid w:val="003C6316"/>
    <w:rsid w:val="003C6C0F"/>
    <w:rsid w:val="003C6D7A"/>
    <w:rsid w:val="003C77E6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20ED"/>
    <w:rsid w:val="003E357A"/>
    <w:rsid w:val="003E44E5"/>
    <w:rsid w:val="003E4E66"/>
    <w:rsid w:val="003E4ED6"/>
    <w:rsid w:val="003E5B7E"/>
    <w:rsid w:val="003E6E93"/>
    <w:rsid w:val="003E779E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603E"/>
    <w:rsid w:val="00406479"/>
    <w:rsid w:val="004067F8"/>
    <w:rsid w:val="004071E2"/>
    <w:rsid w:val="004073A0"/>
    <w:rsid w:val="004079AE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763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6187"/>
    <w:rsid w:val="004261EE"/>
    <w:rsid w:val="00426D6E"/>
    <w:rsid w:val="00427C79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487"/>
    <w:rsid w:val="00436F84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5864"/>
    <w:rsid w:val="00456DAA"/>
    <w:rsid w:val="004578B0"/>
    <w:rsid w:val="004579E7"/>
    <w:rsid w:val="00457E2B"/>
    <w:rsid w:val="00460394"/>
    <w:rsid w:val="004669F7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27F8"/>
    <w:rsid w:val="004B30ED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8F0"/>
    <w:rsid w:val="004C0ACD"/>
    <w:rsid w:val="004C1437"/>
    <w:rsid w:val="004C1D33"/>
    <w:rsid w:val="004C24B8"/>
    <w:rsid w:val="004C29CA"/>
    <w:rsid w:val="004C349C"/>
    <w:rsid w:val="004C4227"/>
    <w:rsid w:val="004C494D"/>
    <w:rsid w:val="004C4B36"/>
    <w:rsid w:val="004C4F46"/>
    <w:rsid w:val="004C50CC"/>
    <w:rsid w:val="004C56C5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23CB"/>
    <w:rsid w:val="004F2425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315E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D49"/>
    <w:rsid w:val="00510E88"/>
    <w:rsid w:val="00513DE2"/>
    <w:rsid w:val="005143F0"/>
    <w:rsid w:val="0051514C"/>
    <w:rsid w:val="005152DD"/>
    <w:rsid w:val="005160A6"/>
    <w:rsid w:val="00517275"/>
    <w:rsid w:val="0052193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71D6"/>
    <w:rsid w:val="00567E02"/>
    <w:rsid w:val="005709BA"/>
    <w:rsid w:val="00571F21"/>
    <w:rsid w:val="005729DF"/>
    <w:rsid w:val="00572C84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355"/>
    <w:rsid w:val="00590F52"/>
    <w:rsid w:val="00592556"/>
    <w:rsid w:val="0059388B"/>
    <w:rsid w:val="00594B88"/>
    <w:rsid w:val="00594C4E"/>
    <w:rsid w:val="00594E48"/>
    <w:rsid w:val="00595F0A"/>
    <w:rsid w:val="00596845"/>
    <w:rsid w:val="00596C70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1398"/>
    <w:rsid w:val="005B2162"/>
    <w:rsid w:val="005B2FCA"/>
    <w:rsid w:val="005B5001"/>
    <w:rsid w:val="005B59E0"/>
    <w:rsid w:val="005B68E5"/>
    <w:rsid w:val="005B78C3"/>
    <w:rsid w:val="005B79E5"/>
    <w:rsid w:val="005B7B5F"/>
    <w:rsid w:val="005C0948"/>
    <w:rsid w:val="005C16E5"/>
    <w:rsid w:val="005C2057"/>
    <w:rsid w:val="005C284C"/>
    <w:rsid w:val="005C2C7D"/>
    <w:rsid w:val="005C467B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3448"/>
    <w:rsid w:val="005D498D"/>
    <w:rsid w:val="005D4F3F"/>
    <w:rsid w:val="005D5299"/>
    <w:rsid w:val="005D5889"/>
    <w:rsid w:val="005D62E5"/>
    <w:rsid w:val="005D64DA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8FB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456"/>
    <w:rsid w:val="006205BA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2371"/>
    <w:rsid w:val="0069262E"/>
    <w:rsid w:val="00692730"/>
    <w:rsid w:val="00692DF2"/>
    <w:rsid w:val="006930C8"/>
    <w:rsid w:val="00693B67"/>
    <w:rsid w:val="00694378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B79"/>
    <w:rsid w:val="006A623D"/>
    <w:rsid w:val="006A6498"/>
    <w:rsid w:val="006A75BD"/>
    <w:rsid w:val="006B009F"/>
    <w:rsid w:val="006B0BAC"/>
    <w:rsid w:val="006B0BBC"/>
    <w:rsid w:val="006B0D3B"/>
    <w:rsid w:val="006B0EDA"/>
    <w:rsid w:val="006B143E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363"/>
    <w:rsid w:val="006B6570"/>
    <w:rsid w:val="006C0469"/>
    <w:rsid w:val="006C128B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3907"/>
    <w:rsid w:val="006D3960"/>
    <w:rsid w:val="006D3D2A"/>
    <w:rsid w:val="006D448B"/>
    <w:rsid w:val="006D463E"/>
    <w:rsid w:val="006D46DC"/>
    <w:rsid w:val="006D4EBF"/>
    <w:rsid w:val="006D6B0D"/>
    <w:rsid w:val="006D6F93"/>
    <w:rsid w:val="006D70BC"/>
    <w:rsid w:val="006D75B8"/>
    <w:rsid w:val="006E02DB"/>
    <w:rsid w:val="006E0490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2A7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4364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E5C"/>
    <w:rsid w:val="007D7E72"/>
    <w:rsid w:val="007E01AF"/>
    <w:rsid w:val="007E0CDC"/>
    <w:rsid w:val="007E175B"/>
    <w:rsid w:val="007E210D"/>
    <w:rsid w:val="007E2796"/>
    <w:rsid w:val="007E28BC"/>
    <w:rsid w:val="007E32FE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755"/>
    <w:rsid w:val="007F3D28"/>
    <w:rsid w:val="007F457B"/>
    <w:rsid w:val="007F57D4"/>
    <w:rsid w:val="007F6629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104D1"/>
    <w:rsid w:val="008104D3"/>
    <w:rsid w:val="008118DA"/>
    <w:rsid w:val="00811B4D"/>
    <w:rsid w:val="00813E7E"/>
    <w:rsid w:val="00814134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63B1"/>
    <w:rsid w:val="00826A2B"/>
    <w:rsid w:val="00826B02"/>
    <w:rsid w:val="00826D9F"/>
    <w:rsid w:val="008273C0"/>
    <w:rsid w:val="00827A72"/>
    <w:rsid w:val="00830D0A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7C7E"/>
    <w:rsid w:val="00861977"/>
    <w:rsid w:val="00862E67"/>
    <w:rsid w:val="00863719"/>
    <w:rsid w:val="00864D9E"/>
    <w:rsid w:val="00864FAA"/>
    <w:rsid w:val="00865E5C"/>
    <w:rsid w:val="008661DE"/>
    <w:rsid w:val="0086770A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80417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C25"/>
    <w:rsid w:val="0089021C"/>
    <w:rsid w:val="00890580"/>
    <w:rsid w:val="00892039"/>
    <w:rsid w:val="00892977"/>
    <w:rsid w:val="0089461B"/>
    <w:rsid w:val="00895AA1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5182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B63"/>
    <w:rsid w:val="009323C4"/>
    <w:rsid w:val="00932B8D"/>
    <w:rsid w:val="00932C68"/>
    <w:rsid w:val="0093350B"/>
    <w:rsid w:val="00934625"/>
    <w:rsid w:val="00934B40"/>
    <w:rsid w:val="0093518C"/>
    <w:rsid w:val="009353AB"/>
    <w:rsid w:val="0093573F"/>
    <w:rsid w:val="00935A1C"/>
    <w:rsid w:val="00935EFC"/>
    <w:rsid w:val="00936073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6C30"/>
    <w:rsid w:val="009976EE"/>
    <w:rsid w:val="00997BA8"/>
    <w:rsid w:val="009A0FE3"/>
    <w:rsid w:val="009A1603"/>
    <w:rsid w:val="009A1C7F"/>
    <w:rsid w:val="009A2613"/>
    <w:rsid w:val="009A294F"/>
    <w:rsid w:val="009A524E"/>
    <w:rsid w:val="009A58D1"/>
    <w:rsid w:val="009A5974"/>
    <w:rsid w:val="009A61AC"/>
    <w:rsid w:val="009A63AA"/>
    <w:rsid w:val="009A6750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4118"/>
    <w:rsid w:val="009D487D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576"/>
    <w:rsid w:val="009E3BDF"/>
    <w:rsid w:val="009E4916"/>
    <w:rsid w:val="009E5AE9"/>
    <w:rsid w:val="009E5B8F"/>
    <w:rsid w:val="009E6220"/>
    <w:rsid w:val="009E6DC2"/>
    <w:rsid w:val="009E71D2"/>
    <w:rsid w:val="009E77E1"/>
    <w:rsid w:val="009F0A9E"/>
    <w:rsid w:val="009F2672"/>
    <w:rsid w:val="009F268C"/>
    <w:rsid w:val="009F2D23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BE8"/>
    <w:rsid w:val="00A07D11"/>
    <w:rsid w:val="00A1029F"/>
    <w:rsid w:val="00A10DFC"/>
    <w:rsid w:val="00A120B1"/>
    <w:rsid w:val="00A12BD9"/>
    <w:rsid w:val="00A134D8"/>
    <w:rsid w:val="00A139B8"/>
    <w:rsid w:val="00A14344"/>
    <w:rsid w:val="00A14C39"/>
    <w:rsid w:val="00A162AF"/>
    <w:rsid w:val="00A1630C"/>
    <w:rsid w:val="00A211D8"/>
    <w:rsid w:val="00A21487"/>
    <w:rsid w:val="00A22514"/>
    <w:rsid w:val="00A22A2A"/>
    <w:rsid w:val="00A23F3F"/>
    <w:rsid w:val="00A247B8"/>
    <w:rsid w:val="00A25961"/>
    <w:rsid w:val="00A25D79"/>
    <w:rsid w:val="00A26B4A"/>
    <w:rsid w:val="00A26DAB"/>
    <w:rsid w:val="00A31497"/>
    <w:rsid w:val="00A31BAD"/>
    <w:rsid w:val="00A33F4F"/>
    <w:rsid w:val="00A3413D"/>
    <w:rsid w:val="00A34650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47B"/>
    <w:rsid w:val="00A56C8C"/>
    <w:rsid w:val="00A56D36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BD5"/>
    <w:rsid w:val="00A65EBB"/>
    <w:rsid w:val="00A678F4"/>
    <w:rsid w:val="00A722D4"/>
    <w:rsid w:val="00A73036"/>
    <w:rsid w:val="00A74083"/>
    <w:rsid w:val="00A75339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A00B6"/>
    <w:rsid w:val="00AA0AF0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FF4"/>
    <w:rsid w:val="00AA511A"/>
    <w:rsid w:val="00AA53B6"/>
    <w:rsid w:val="00AA60FA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63E"/>
    <w:rsid w:val="00AB7D34"/>
    <w:rsid w:val="00AB7ED9"/>
    <w:rsid w:val="00AB7EE8"/>
    <w:rsid w:val="00AC0455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2806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7677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D69"/>
    <w:rsid w:val="00B31765"/>
    <w:rsid w:val="00B31C9D"/>
    <w:rsid w:val="00B334DD"/>
    <w:rsid w:val="00B33B42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18A3"/>
    <w:rsid w:val="00B722EE"/>
    <w:rsid w:val="00B740D7"/>
    <w:rsid w:val="00B7474C"/>
    <w:rsid w:val="00B74B1F"/>
    <w:rsid w:val="00B74E40"/>
    <w:rsid w:val="00B753C1"/>
    <w:rsid w:val="00B76326"/>
    <w:rsid w:val="00B76E43"/>
    <w:rsid w:val="00B771B8"/>
    <w:rsid w:val="00B809CA"/>
    <w:rsid w:val="00B80BF8"/>
    <w:rsid w:val="00B819FC"/>
    <w:rsid w:val="00B82874"/>
    <w:rsid w:val="00B831D5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FD5"/>
    <w:rsid w:val="00BC4782"/>
    <w:rsid w:val="00BC4E81"/>
    <w:rsid w:val="00BC5707"/>
    <w:rsid w:val="00BC6044"/>
    <w:rsid w:val="00BC62FA"/>
    <w:rsid w:val="00BC6C4F"/>
    <w:rsid w:val="00BC6DBD"/>
    <w:rsid w:val="00BD0C97"/>
    <w:rsid w:val="00BD2C3C"/>
    <w:rsid w:val="00BD390F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521"/>
    <w:rsid w:val="00C0209C"/>
    <w:rsid w:val="00C025A7"/>
    <w:rsid w:val="00C0269A"/>
    <w:rsid w:val="00C02BFA"/>
    <w:rsid w:val="00C02EDF"/>
    <w:rsid w:val="00C05053"/>
    <w:rsid w:val="00C05C61"/>
    <w:rsid w:val="00C06661"/>
    <w:rsid w:val="00C0715F"/>
    <w:rsid w:val="00C0787F"/>
    <w:rsid w:val="00C10D65"/>
    <w:rsid w:val="00C11699"/>
    <w:rsid w:val="00C14143"/>
    <w:rsid w:val="00C14269"/>
    <w:rsid w:val="00C1456C"/>
    <w:rsid w:val="00C14784"/>
    <w:rsid w:val="00C17C43"/>
    <w:rsid w:val="00C20BDB"/>
    <w:rsid w:val="00C21549"/>
    <w:rsid w:val="00C2339F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031"/>
    <w:rsid w:val="00C417F7"/>
    <w:rsid w:val="00C4191F"/>
    <w:rsid w:val="00C428B4"/>
    <w:rsid w:val="00C43451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719"/>
    <w:rsid w:val="00C538B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DE5"/>
    <w:rsid w:val="00C76FEC"/>
    <w:rsid w:val="00C80A1E"/>
    <w:rsid w:val="00C83714"/>
    <w:rsid w:val="00C838C7"/>
    <w:rsid w:val="00C845FD"/>
    <w:rsid w:val="00C84CD6"/>
    <w:rsid w:val="00C85A0E"/>
    <w:rsid w:val="00C86463"/>
    <w:rsid w:val="00C875E2"/>
    <w:rsid w:val="00C90C6D"/>
    <w:rsid w:val="00C90F27"/>
    <w:rsid w:val="00C91559"/>
    <w:rsid w:val="00C91F46"/>
    <w:rsid w:val="00C93D6B"/>
    <w:rsid w:val="00C96908"/>
    <w:rsid w:val="00C96C7A"/>
    <w:rsid w:val="00C9728B"/>
    <w:rsid w:val="00CA0124"/>
    <w:rsid w:val="00CA18ED"/>
    <w:rsid w:val="00CA2293"/>
    <w:rsid w:val="00CA351A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39D0"/>
    <w:rsid w:val="00CB3CC0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7CEB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702FB"/>
    <w:rsid w:val="00D71A09"/>
    <w:rsid w:val="00D74A55"/>
    <w:rsid w:val="00D74D92"/>
    <w:rsid w:val="00D751D7"/>
    <w:rsid w:val="00D75886"/>
    <w:rsid w:val="00D76111"/>
    <w:rsid w:val="00D76CB7"/>
    <w:rsid w:val="00D80748"/>
    <w:rsid w:val="00D81757"/>
    <w:rsid w:val="00D83517"/>
    <w:rsid w:val="00D8368D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5508"/>
    <w:rsid w:val="00DF7055"/>
    <w:rsid w:val="00E00115"/>
    <w:rsid w:val="00E00358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E8D"/>
    <w:rsid w:val="00E106AC"/>
    <w:rsid w:val="00E10A4D"/>
    <w:rsid w:val="00E11801"/>
    <w:rsid w:val="00E1295B"/>
    <w:rsid w:val="00E12BB2"/>
    <w:rsid w:val="00E13186"/>
    <w:rsid w:val="00E13B80"/>
    <w:rsid w:val="00E13F49"/>
    <w:rsid w:val="00E13F4B"/>
    <w:rsid w:val="00E14113"/>
    <w:rsid w:val="00E144F8"/>
    <w:rsid w:val="00E14C98"/>
    <w:rsid w:val="00E157D4"/>
    <w:rsid w:val="00E15B5B"/>
    <w:rsid w:val="00E162F7"/>
    <w:rsid w:val="00E167DC"/>
    <w:rsid w:val="00E1778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388C"/>
    <w:rsid w:val="00E34133"/>
    <w:rsid w:val="00E34E08"/>
    <w:rsid w:val="00E35295"/>
    <w:rsid w:val="00E36149"/>
    <w:rsid w:val="00E373D3"/>
    <w:rsid w:val="00E3774A"/>
    <w:rsid w:val="00E379B3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EC8"/>
    <w:rsid w:val="00E85ADF"/>
    <w:rsid w:val="00E87D44"/>
    <w:rsid w:val="00E900A5"/>
    <w:rsid w:val="00E91798"/>
    <w:rsid w:val="00E91A14"/>
    <w:rsid w:val="00E91C04"/>
    <w:rsid w:val="00E93D94"/>
    <w:rsid w:val="00E93FA1"/>
    <w:rsid w:val="00E94BF3"/>
    <w:rsid w:val="00E9545A"/>
    <w:rsid w:val="00E95AE4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6691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AC0"/>
    <w:rsid w:val="00EB7211"/>
    <w:rsid w:val="00EB7B6B"/>
    <w:rsid w:val="00EC08F6"/>
    <w:rsid w:val="00EC4A56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E6B"/>
    <w:rsid w:val="00EF2EC7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DF"/>
    <w:rsid w:val="00F06D77"/>
    <w:rsid w:val="00F07C1E"/>
    <w:rsid w:val="00F07D2E"/>
    <w:rsid w:val="00F10997"/>
    <w:rsid w:val="00F11C1B"/>
    <w:rsid w:val="00F12D8E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C6"/>
    <w:rsid w:val="00F26F70"/>
    <w:rsid w:val="00F27471"/>
    <w:rsid w:val="00F2757D"/>
    <w:rsid w:val="00F303C7"/>
    <w:rsid w:val="00F32817"/>
    <w:rsid w:val="00F3281B"/>
    <w:rsid w:val="00F329A0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8FC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6217"/>
    <w:rsid w:val="00F66C8E"/>
    <w:rsid w:val="00F66E59"/>
    <w:rsid w:val="00F6705F"/>
    <w:rsid w:val="00F6719B"/>
    <w:rsid w:val="00F674B5"/>
    <w:rsid w:val="00F70430"/>
    <w:rsid w:val="00F705CB"/>
    <w:rsid w:val="00F7183D"/>
    <w:rsid w:val="00F71849"/>
    <w:rsid w:val="00F72044"/>
    <w:rsid w:val="00F73692"/>
    <w:rsid w:val="00F73965"/>
    <w:rsid w:val="00F76A58"/>
    <w:rsid w:val="00F777F0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29D"/>
    <w:rsid w:val="00FB6C18"/>
    <w:rsid w:val="00FB7240"/>
    <w:rsid w:val="00FB7255"/>
    <w:rsid w:val="00FB7446"/>
    <w:rsid w:val="00FC1652"/>
    <w:rsid w:val="00FC22F2"/>
    <w:rsid w:val="00FC2417"/>
    <w:rsid w:val="00FC3F25"/>
    <w:rsid w:val="00FC42CA"/>
    <w:rsid w:val="00FC6734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DA1A28"/>
  <w15:docId w15:val="{F76DCA80-D023-48D5-903B-CE3C5A2F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0E18"/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B1E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semiHidden/>
    <w:rsid w:val="00AB1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xx.it/Ateneo/Governo/Ufficio-Fa/Consiglio-/2015/13-verbale_we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xx.it/Ateneo1/NDV/Pareri/Relazione-nucleo-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B95B2-C9EB-4184-A1CB-D0CDAAD8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Requisito AQ</vt:lpstr>
    </vt:vector>
  </TitlesOfParts>
  <Company>Olidata S.p.A.</Company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creator>d000525</dc:creator>
  <cp:lastModifiedBy>Massimo Tronci</cp:lastModifiedBy>
  <cp:revision>20</cp:revision>
  <cp:lastPrinted>2017-04-12T11:04:00Z</cp:lastPrinted>
  <dcterms:created xsi:type="dcterms:W3CDTF">2017-05-02T16:59:00Z</dcterms:created>
  <dcterms:modified xsi:type="dcterms:W3CDTF">2018-10-14T06:50:00Z</dcterms:modified>
</cp:coreProperties>
</file>