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AEA3" w14:textId="77777777" w:rsidR="00613C98" w:rsidRPr="00E113E8" w:rsidRDefault="00613C98" w:rsidP="00613C98">
      <w:pPr>
        <w:adjustRightInd w:val="0"/>
        <w:jc w:val="center"/>
        <w:rPr>
          <w:b/>
          <w:bCs/>
        </w:rPr>
      </w:pPr>
      <w:bookmarkStart w:id="0" w:name="_GoBack"/>
      <w:bookmarkEnd w:id="0"/>
      <w:r w:rsidRPr="00E113E8">
        <w:rPr>
          <w:b/>
          <w:bCs/>
        </w:rPr>
        <w:t>Ministry of University and Research</w:t>
      </w:r>
    </w:p>
    <w:p w14:paraId="752C90D5" w14:textId="77777777" w:rsidR="00613C98" w:rsidRPr="00E113E8" w:rsidRDefault="00613C98" w:rsidP="00613C98">
      <w:pPr>
        <w:adjustRightInd w:val="0"/>
        <w:jc w:val="center"/>
        <w:rPr>
          <w:b/>
          <w:bCs/>
        </w:rPr>
      </w:pPr>
      <w:r w:rsidRPr="00E113E8">
        <w:rPr>
          <w:b/>
          <w:bCs/>
        </w:rPr>
        <w:t>Directorate-General for Internationalisation and Communication</w:t>
      </w:r>
    </w:p>
    <w:p w14:paraId="49BD319E" w14:textId="77777777" w:rsidR="00613C98" w:rsidRPr="00E113E8" w:rsidRDefault="00613C98" w:rsidP="00613C98">
      <w:pPr>
        <w:adjustRightInd w:val="0"/>
        <w:jc w:val="center"/>
      </w:pPr>
    </w:p>
    <w:p w14:paraId="7A254626" w14:textId="77777777" w:rsidR="00613C98" w:rsidRPr="0000194B" w:rsidRDefault="00613C98" w:rsidP="00613C98">
      <w:pPr>
        <w:adjustRightInd w:val="0"/>
        <w:jc w:val="center"/>
        <w:rPr>
          <w:b/>
          <w:bCs/>
        </w:rPr>
      </w:pPr>
      <w:r w:rsidRPr="0000194B">
        <w:rPr>
          <w:b/>
          <w:bCs/>
        </w:rPr>
        <w:t>Public notice for the submission of project proposals to be funded</w:t>
      </w:r>
      <w:r>
        <w:rPr>
          <w:b/>
          <w:bCs/>
        </w:rPr>
        <w:br/>
      </w:r>
      <w:r w:rsidRPr="0000194B">
        <w:rPr>
          <w:b/>
          <w:bCs/>
        </w:rPr>
        <w:t>under the National Recovery and Resilience Plan (NRRP)</w:t>
      </w:r>
    </w:p>
    <w:p w14:paraId="03011226" w14:textId="77777777" w:rsidR="00613C98" w:rsidRPr="00E113E8" w:rsidRDefault="00613C98" w:rsidP="00613C98">
      <w:pPr>
        <w:adjustRightInd w:val="0"/>
        <w:jc w:val="center"/>
      </w:pPr>
    </w:p>
    <w:p w14:paraId="5B21F679" w14:textId="77777777" w:rsidR="00613C98" w:rsidRPr="0000194B" w:rsidRDefault="00613C98" w:rsidP="00613C98">
      <w:pPr>
        <w:adjustRightInd w:val="0"/>
        <w:jc w:val="center"/>
        <w:rPr>
          <w:b/>
          <w:bCs/>
        </w:rPr>
      </w:pPr>
      <w:r w:rsidRPr="0000194B">
        <w:rPr>
          <w:b/>
          <w:bCs/>
        </w:rPr>
        <w:t>Mission 4, “</w:t>
      </w:r>
      <w:r w:rsidRPr="0000194B">
        <w:rPr>
          <w:b/>
          <w:bCs/>
          <w:i/>
        </w:rPr>
        <w:t>Education and Research</w:t>
      </w:r>
      <w:r w:rsidRPr="0000194B">
        <w:rPr>
          <w:b/>
          <w:bCs/>
        </w:rPr>
        <w:t>” - Component 2, “</w:t>
      </w:r>
      <w:r w:rsidRPr="0000194B">
        <w:rPr>
          <w:b/>
          <w:bCs/>
          <w:i/>
        </w:rPr>
        <w:t>From Research to Business”</w:t>
      </w:r>
      <w:r w:rsidRPr="0000194B">
        <w:rPr>
          <w:b/>
          <w:bCs/>
        </w:rPr>
        <w:t xml:space="preserve"> -</w:t>
      </w:r>
    </w:p>
    <w:p w14:paraId="40F9626A" w14:textId="77777777" w:rsidR="00613C98" w:rsidRPr="0000194B" w:rsidRDefault="00613C98" w:rsidP="00613C98">
      <w:pPr>
        <w:adjustRightInd w:val="0"/>
        <w:jc w:val="center"/>
        <w:rPr>
          <w:b/>
          <w:bCs/>
          <w:i/>
        </w:rPr>
      </w:pPr>
      <w:r w:rsidRPr="0000194B">
        <w:rPr>
          <w:b/>
          <w:bCs/>
        </w:rPr>
        <w:t>Investment line 1.2, “</w:t>
      </w:r>
      <w:r w:rsidRPr="0000194B">
        <w:rPr>
          <w:b/>
          <w:bCs/>
          <w:i/>
        </w:rPr>
        <w:t>Funding projects presented by young researchers”</w:t>
      </w:r>
      <w:r w:rsidRPr="0000194B">
        <w:rPr>
          <w:b/>
          <w:bCs/>
        </w:rPr>
        <w:t>,</w:t>
      </w:r>
    </w:p>
    <w:p w14:paraId="3A4160EA" w14:textId="0BA03D33" w:rsidR="00613C98" w:rsidRDefault="00613C98" w:rsidP="00613C98">
      <w:pPr>
        <w:adjustRightInd w:val="0"/>
        <w:jc w:val="center"/>
        <w:rPr>
          <w:b/>
          <w:bCs/>
        </w:rPr>
      </w:pPr>
      <w:r w:rsidRPr="0000194B">
        <w:rPr>
          <w:b/>
          <w:bCs/>
        </w:rPr>
        <w:t xml:space="preserve">funded by the European Union </w:t>
      </w:r>
      <w:r>
        <w:rPr>
          <w:b/>
          <w:bCs/>
        </w:rPr>
        <w:t>–</w:t>
      </w:r>
      <w:r w:rsidRPr="0000194B">
        <w:rPr>
          <w:b/>
          <w:bCs/>
        </w:rPr>
        <w:t xml:space="preserve"> </w:t>
      </w:r>
      <w:proofErr w:type="spellStart"/>
      <w:r w:rsidRPr="0000194B">
        <w:rPr>
          <w:b/>
          <w:bCs/>
        </w:rPr>
        <w:t>NextGenerationEU</w:t>
      </w:r>
      <w:proofErr w:type="spellEnd"/>
    </w:p>
    <w:p w14:paraId="6FA5FB20" w14:textId="1D58867A" w:rsidR="00613C98" w:rsidRDefault="00613C98" w:rsidP="00613C98">
      <w:pPr>
        <w:adjustRightInd w:val="0"/>
        <w:jc w:val="center"/>
        <w:rPr>
          <w:b/>
          <w:bCs/>
        </w:rPr>
      </w:pPr>
    </w:p>
    <w:p w14:paraId="682BAB98" w14:textId="6671E064" w:rsidR="00613C98" w:rsidRPr="0000194B" w:rsidRDefault="00613C98" w:rsidP="00613C98">
      <w:pPr>
        <w:adjustRightInd w:val="0"/>
        <w:jc w:val="center"/>
        <w:rPr>
          <w:b/>
          <w:bCs/>
        </w:rPr>
      </w:pPr>
      <w:r>
        <w:rPr>
          <w:b/>
          <w:bCs/>
        </w:rPr>
        <w:t>Annex 2</w:t>
      </w:r>
      <w:r w:rsidR="004B2696">
        <w:rPr>
          <w:b/>
          <w:bCs/>
        </w:rPr>
        <w:t>B</w:t>
      </w:r>
      <w:r>
        <w:rPr>
          <w:b/>
          <w:bCs/>
        </w:rPr>
        <w:t xml:space="preserve"> </w:t>
      </w:r>
      <w:r w:rsidR="002C0E18">
        <w:rPr>
          <w:b/>
          <w:bCs/>
        </w:rPr>
        <w:t>–</w:t>
      </w:r>
      <w:r>
        <w:rPr>
          <w:b/>
          <w:bCs/>
        </w:rPr>
        <w:t xml:space="preserve"> </w:t>
      </w:r>
      <w:r w:rsidR="002C0E18">
        <w:rPr>
          <w:b/>
          <w:bCs/>
        </w:rPr>
        <w:t xml:space="preserve">Declaration of compliance with the DNSH </w:t>
      </w:r>
      <w:r w:rsidR="00F741BB">
        <w:rPr>
          <w:b/>
          <w:bCs/>
        </w:rPr>
        <w:t>principle</w:t>
      </w:r>
      <w:r w:rsidR="00942C8C">
        <w:rPr>
          <w:b/>
          <w:bCs/>
        </w:rPr>
        <w:br/>
        <w:t>and the relevant national and European environmental legislation</w:t>
      </w:r>
    </w:p>
    <w:p w14:paraId="6C54C016" w14:textId="77777777" w:rsidR="00073456" w:rsidRPr="00C61A2D" w:rsidRDefault="00073456" w:rsidP="00C61A2D">
      <w:pPr>
        <w:pStyle w:val="Corpotesto"/>
        <w:spacing w:before="4"/>
        <w:ind w:left="0"/>
        <w:jc w:val="left"/>
        <w:rPr>
          <w:sz w:val="21"/>
          <w:szCs w:val="21"/>
        </w:rPr>
      </w:pPr>
    </w:p>
    <w:p w14:paraId="0A59F6B2" w14:textId="05BD88B0" w:rsidR="00073456" w:rsidRPr="00C61A2D" w:rsidRDefault="00073456" w:rsidP="00801110">
      <w:pPr>
        <w:pStyle w:val="Corpotesto"/>
        <w:tabs>
          <w:tab w:val="left" w:leader="underscore" w:pos="8892"/>
        </w:tabs>
        <w:ind w:left="0" w:right="1"/>
        <w:rPr>
          <w:sz w:val="21"/>
          <w:szCs w:val="21"/>
        </w:rPr>
      </w:pPr>
      <w:r>
        <w:rPr>
          <w:sz w:val="21"/>
        </w:rPr>
        <w:t>The undersigned</w:t>
      </w:r>
      <w:r w:rsidR="00801110">
        <w:rPr>
          <w:sz w:val="21"/>
        </w:rPr>
        <w:t xml:space="preserve"> ________________________________________________________________________</w:t>
      </w:r>
      <w:r>
        <w:rPr>
          <w:sz w:val="21"/>
        </w:rPr>
        <w:t>, born in</w:t>
      </w:r>
    </w:p>
    <w:p w14:paraId="3859B0F4" w14:textId="3BAB5703" w:rsidR="00073456" w:rsidRPr="00C61A2D" w:rsidRDefault="00073456" w:rsidP="00801110">
      <w:pPr>
        <w:pStyle w:val="Corpotesto"/>
        <w:tabs>
          <w:tab w:val="left" w:leader="underscore" w:pos="5061"/>
          <w:tab w:val="left" w:leader="underscore" w:pos="5869"/>
          <w:tab w:val="left" w:leader="underscore" w:pos="6731"/>
          <w:tab w:val="left" w:leader="underscore" w:pos="9704"/>
        </w:tabs>
        <w:ind w:left="0"/>
        <w:rPr>
          <w:sz w:val="21"/>
          <w:szCs w:val="21"/>
        </w:rPr>
      </w:pPr>
      <w:r>
        <w:rPr>
          <w:sz w:val="21"/>
        </w:rPr>
        <w:t xml:space="preserve"> </w:t>
      </w:r>
      <w:r>
        <w:rPr>
          <w:sz w:val="21"/>
        </w:rPr>
        <w:tab/>
        <w:t>,</w:t>
      </w:r>
      <w:r w:rsidR="00801110">
        <w:rPr>
          <w:sz w:val="21"/>
        </w:rPr>
        <w:t xml:space="preserve"> </w:t>
      </w:r>
      <w:r>
        <w:rPr>
          <w:sz w:val="21"/>
        </w:rPr>
        <w:t>on</w:t>
      </w:r>
      <w:r>
        <w:rPr>
          <w:sz w:val="21"/>
        </w:rPr>
        <w:tab/>
      </w:r>
      <w:r w:rsidR="00801110">
        <w:rPr>
          <w:sz w:val="21"/>
        </w:rPr>
        <w:t>____________________________________</w:t>
      </w:r>
      <w:r>
        <w:rPr>
          <w:sz w:val="21"/>
        </w:rPr>
        <w:t>,</w:t>
      </w:r>
    </w:p>
    <w:p w14:paraId="161E9E63" w14:textId="73A90BE3" w:rsidR="00073456" w:rsidRPr="00C72A5C" w:rsidRDefault="00073456" w:rsidP="00C72A5C">
      <w:pPr>
        <w:pStyle w:val="Corpotesto"/>
        <w:tabs>
          <w:tab w:val="left" w:leader="underscore" w:pos="4010"/>
          <w:tab w:val="left" w:leader="underscore" w:pos="4737"/>
          <w:tab w:val="left" w:leader="underscore" w:pos="5884"/>
          <w:tab w:val="left" w:leader="underscore" w:pos="7822"/>
          <w:tab w:val="left" w:leader="underscore" w:pos="8756"/>
        </w:tabs>
        <w:ind w:left="0"/>
        <w:rPr>
          <w:sz w:val="21"/>
          <w:szCs w:val="21"/>
        </w:rPr>
      </w:pPr>
      <w:r>
        <w:rPr>
          <w:sz w:val="21"/>
        </w:rPr>
        <w:t xml:space="preserve">tax code </w:t>
      </w:r>
      <w:r w:rsidR="00801110">
        <w:rPr>
          <w:sz w:val="21"/>
        </w:rPr>
        <w:t>________________________________________________________</w:t>
      </w:r>
      <w:r w:rsidR="00C72A5C">
        <w:rPr>
          <w:sz w:val="21"/>
        </w:rPr>
        <w:t xml:space="preserve"> (the “</w:t>
      </w:r>
      <w:r w:rsidR="00C72A5C" w:rsidRPr="00C72A5C">
        <w:rPr>
          <w:i/>
          <w:iCs/>
          <w:sz w:val="21"/>
        </w:rPr>
        <w:t>A</w:t>
      </w:r>
      <w:r w:rsidRPr="00C72A5C">
        <w:rPr>
          <w:i/>
          <w:iCs/>
          <w:sz w:val="21"/>
        </w:rPr>
        <w:t>pplicant</w:t>
      </w:r>
      <w:r w:rsidR="00C72A5C">
        <w:rPr>
          <w:sz w:val="21"/>
        </w:rPr>
        <w:t>”)</w:t>
      </w:r>
      <w:r w:rsidR="00C72A5C">
        <w:rPr>
          <w:sz w:val="21"/>
          <w:szCs w:val="21"/>
        </w:rPr>
        <w:t xml:space="preserve">, </w:t>
      </w:r>
      <w:r w:rsidR="00C72A5C">
        <w:rPr>
          <w:sz w:val="21"/>
          <w:lang w:val="en-US"/>
        </w:rPr>
        <w:t>address line</w:t>
      </w:r>
    </w:p>
    <w:p w14:paraId="31825821" w14:textId="67A932F1" w:rsidR="00C72A5C" w:rsidRDefault="00073456" w:rsidP="00801110">
      <w:pPr>
        <w:pStyle w:val="Corpotesto"/>
        <w:tabs>
          <w:tab w:val="left" w:leader="underscore" w:pos="3855"/>
          <w:tab w:val="left" w:leader="underscore" w:pos="4820"/>
          <w:tab w:val="left" w:leader="underscore" w:pos="6379"/>
          <w:tab w:val="left" w:leader="underscore" w:pos="9705"/>
        </w:tabs>
        <w:spacing w:before="1"/>
        <w:ind w:left="0" w:right="108"/>
        <w:rPr>
          <w:sz w:val="21"/>
        </w:rPr>
      </w:pPr>
      <w:r w:rsidRPr="00B6412D">
        <w:rPr>
          <w:sz w:val="21"/>
          <w:lang w:val="en-US"/>
        </w:rPr>
        <w:tab/>
      </w:r>
      <w:r>
        <w:rPr>
          <w:sz w:val="21"/>
        </w:rPr>
        <w:t>, No.</w:t>
      </w:r>
      <w:r w:rsidR="00C72A5C">
        <w:rPr>
          <w:sz w:val="21"/>
        </w:rPr>
        <w:t>_</w:t>
      </w:r>
      <w:r w:rsidR="00801110">
        <w:rPr>
          <w:sz w:val="21"/>
        </w:rPr>
        <w:t>____</w:t>
      </w:r>
      <w:r w:rsidR="00C72A5C">
        <w:rPr>
          <w:sz w:val="21"/>
        </w:rPr>
        <w:t>, city _________________, Region _____________, State _________________,</w:t>
      </w:r>
      <w:r w:rsidR="00801110">
        <w:rPr>
          <w:sz w:val="21"/>
        </w:rPr>
        <w:t xml:space="preserve"> </w:t>
      </w:r>
      <w:r>
        <w:rPr>
          <w:sz w:val="21"/>
        </w:rPr>
        <w:t>postcode</w:t>
      </w:r>
      <w:r w:rsidR="00801110">
        <w:rPr>
          <w:sz w:val="21"/>
        </w:rPr>
        <w:t xml:space="preserve"> ___________</w:t>
      </w:r>
      <w:r>
        <w:rPr>
          <w:sz w:val="21"/>
        </w:rPr>
        <w:t xml:space="preserve">, </w:t>
      </w:r>
      <w:r w:rsidR="00C72A5C">
        <w:rPr>
          <w:sz w:val="21"/>
        </w:rPr>
        <w:t>phone_______________________</w:t>
      </w:r>
      <w:r>
        <w:rPr>
          <w:sz w:val="21"/>
        </w:rPr>
        <w:t xml:space="preserve">, </w:t>
      </w:r>
      <w:r w:rsidR="00C72A5C">
        <w:rPr>
          <w:sz w:val="21"/>
        </w:rPr>
        <w:t>e-mail</w:t>
      </w:r>
      <w:r w:rsidR="00801110">
        <w:rPr>
          <w:sz w:val="21"/>
        </w:rPr>
        <w:t xml:space="preserve"> </w:t>
      </w:r>
      <w:r w:rsidR="00C72A5C">
        <w:rPr>
          <w:sz w:val="21"/>
        </w:rPr>
        <w:t>_______________________,</w:t>
      </w:r>
    </w:p>
    <w:p w14:paraId="54348ECB" w14:textId="77777777" w:rsidR="00C72A5C" w:rsidRDefault="00C72A5C" w:rsidP="00801110">
      <w:pPr>
        <w:pStyle w:val="Corpotesto"/>
        <w:tabs>
          <w:tab w:val="left" w:leader="underscore" w:pos="3855"/>
          <w:tab w:val="left" w:leader="underscore" w:pos="4820"/>
          <w:tab w:val="left" w:leader="underscore" w:pos="6379"/>
          <w:tab w:val="left" w:leader="underscore" w:pos="9705"/>
        </w:tabs>
        <w:spacing w:before="1"/>
        <w:ind w:left="0" w:right="108"/>
        <w:rPr>
          <w:sz w:val="21"/>
        </w:rPr>
      </w:pPr>
    </w:p>
    <w:p w14:paraId="2FAEEE9E" w14:textId="54C9FF69" w:rsidR="00073456" w:rsidRPr="00C61A2D" w:rsidRDefault="00073456" w:rsidP="00801110">
      <w:pPr>
        <w:pStyle w:val="Corpotesto"/>
        <w:tabs>
          <w:tab w:val="left" w:leader="underscore" w:pos="3855"/>
          <w:tab w:val="left" w:leader="underscore" w:pos="4820"/>
          <w:tab w:val="left" w:leader="underscore" w:pos="6379"/>
          <w:tab w:val="left" w:leader="underscore" w:pos="9705"/>
        </w:tabs>
        <w:spacing w:before="1"/>
        <w:ind w:left="0" w:right="108"/>
        <w:rPr>
          <w:sz w:val="21"/>
          <w:szCs w:val="21"/>
        </w:rPr>
      </w:pPr>
      <w:r>
        <w:rPr>
          <w:sz w:val="21"/>
        </w:rPr>
        <w:t>pursuant to Articles 46 and 47 of Presidential Decree No. 445/2000 and therefore aware of the administrative, civil and criminal liability in the event of false statements, pursuant to Article 76 of the above Presidential Decree, under the agreement referred to in Article 15 of Law 241 of 1990, in relation to the project proposal named</w:t>
      </w:r>
      <w:r w:rsidR="00801110">
        <w:rPr>
          <w:sz w:val="21"/>
        </w:rPr>
        <w:t xml:space="preserve"> ______________</w:t>
      </w:r>
      <w:r w:rsidR="00C72A5C">
        <w:rPr>
          <w:sz w:val="21"/>
        </w:rPr>
        <w:t xml:space="preserve">____________, </w:t>
      </w:r>
    </w:p>
    <w:p w14:paraId="6504F525" w14:textId="533171A7" w:rsidR="00073456" w:rsidRPr="00C61A2D" w:rsidRDefault="00073456" w:rsidP="00C61A2D">
      <w:pPr>
        <w:pStyle w:val="Corpotesto"/>
        <w:ind w:left="0"/>
        <w:jc w:val="left"/>
        <w:rPr>
          <w:sz w:val="21"/>
          <w:szCs w:val="21"/>
        </w:rPr>
      </w:pPr>
    </w:p>
    <w:p w14:paraId="7183BE93" w14:textId="77777777" w:rsidR="00073456" w:rsidRPr="00C61A2D" w:rsidRDefault="00073456" w:rsidP="00C61A2D">
      <w:pPr>
        <w:pStyle w:val="Corpotesto"/>
        <w:ind w:left="0"/>
        <w:jc w:val="left"/>
        <w:rPr>
          <w:sz w:val="21"/>
          <w:szCs w:val="21"/>
        </w:rPr>
      </w:pPr>
    </w:p>
    <w:p w14:paraId="6632FFE4" w14:textId="624C6099" w:rsidR="00073456" w:rsidRPr="00C61A2D" w:rsidRDefault="00073456" w:rsidP="00C61A2D">
      <w:pPr>
        <w:spacing w:before="85"/>
        <w:ind w:left="441" w:right="445"/>
        <w:jc w:val="center"/>
        <w:rPr>
          <w:b/>
          <w:sz w:val="21"/>
          <w:szCs w:val="21"/>
        </w:rPr>
      </w:pPr>
      <w:r>
        <w:rPr>
          <w:b/>
          <w:sz w:val="21"/>
        </w:rPr>
        <w:t>DECLARES UNDER HIS/HER OWN RESPONSIBILITY</w:t>
      </w:r>
      <w:r w:rsidR="00097149">
        <w:rPr>
          <w:b/>
          <w:sz w:val="21"/>
        </w:rPr>
        <w:t xml:space="preserve"> THAT</w:t>
      </w:r>
    </w:p>
    <w:p w14:paraId="711B871A" w14:textId="77777777" w:rsidR="002B799E" w:rsidRPr="00363712" w:rsidRDefault="002B799E" w:rsidP="00363712">
      <w:pPr>
        <w:tabs>
          <w:tab w:val="left" w:pos="397"/>
        </w:tabs>
        <w:spacing w:before="2" w:after="240"/>
        <w:ind w:right="108"/>
        <w:rPr>
          <w:sz w:val="21"/>
          <w:szCs w:val="21"/>
        </w:rPr>
      </w:pPr>
    </w:p>
    <w:p w14:paraId="6D55F273" w14:textId="7E30AF8A" w:rsidR="00C72A5C" w:rsidRPr="00BE4712" w:rsidRDefault="00097149" w:rsidP="009F73EB">
      <w:pPr>
        <w:pStyle w:val="Paragrafoelenco"/>
        <w:numPr>
          <w:ilvl w:val="0"/>
          <w:numId w:val="4"/>
        </w:numPr>
        <w:tabs>
          <w:tab w:val="left" w:pos="397"/>
        </w:tabs>
        <w:spacing w:before="2" w:after="240"/>
        <w:ind w:right="108"/>
        <w:rPr>
          <w:sz w:val="21"/>
          <w:szCs w:val="21"/>
        </w:rPr>
      </w:pPr>
      <w:r>
        <w:rPr>
          <w:sz w:val="21"/>
        </w:rPr>
        <w:t>T</w:t>
      </w:r>
      <w:r w:rsidR="00925E5D" w:rsidRPr="00C72A5C">
        <w:rPr>
          <w:sz w:val="21"/>
        </w:rPr>
        <w:t>he implementation of the project activities</w:t>
      </w:r>
      <w:r w:rsidR="00BE4712">
        <w:rPr>
          <w:sz w:val="21"/>
        </w:rPr>
        <w:t xml:space="preserve">, </w:t>
      </w:r>
      <w:r w:rsidR="00BE4712" w:rsidRPr="00C72A5C">
        <w:rPr>
          <w:sz w:val="21"/>
        </w:rPr>
        <w:t>in accordance with Article 17 of Regulation (EU) 2020/852</w:t>
      </w:r>
      <w:r w:rsidR="00BE4712">
        <w:rPr>
          <w:sz w:val="21"/>
        </w:rPr>
        <w:t>,</w:t>
      </w:r>
      <w:r w:rsidR="00344F4F">
        <w:rPr>
          <w:sz w:val="21"/>
        </w:rPr>
        <w:t xml:space="preserve"> and subject to further verification through the acquisition of relevant documentation</w:t>
      </w:r>
      <w:r w:rsidR="00E62ECC">
        <w:rPr>
          <w:sz w:val="21"/>
        </w:rPr>
        <w:t xml:space="preserve"> to be produced by the Applicant,</w:t>
      </w:r>
      <w:r w:rsidR="00925E5D" w:rsidRPr="00C72A5C">
        <w:rPr>
          <w:sz w:val="21"/>
        </w:rPr>
        <w:t xml:space="preserve"> is expected not to cause significant harm to environmental objectives, </w:t>
      </w:r>
      <w:r w:rsidR="00D96AC1">
        <w:rPr>
          <w:sz w:val="21"/>
        </w:rPr>
        <w:t>and specifically</w:t>
      </w:r>
      <w:r w:rsidR="00BE4712">
        <w:rPr>
          <w:sz w:val="21"/>
        </w:rPr>
        <w:t xml:space="preserve"> to</w:t>
      </w:r>
      <w:r w:rsidR="00E62ECC">
        <w:rPr>
          <w:sz w:val="21"/>
        </w:rPr>
        <w:t xml:space="preserve"> the following goals</w:t>
      </w:r>
      <w:r w:rsidR="00BE4712">
        <w:rPr>
          <w:sz w:val="21"/>
        </w:rPr>
        <w:t>:</w:t>
      </w:r>
    </w:p>
    <w:p w14:paraId="1327ACE8" w14:textId="2A0E9FD5" w:rsidR="00BE4712" w:rsidRDefault="00BE4712" w:rsidP="00BE4712">
      <w:pPr>
        <w:pStyle w:val="Paragrafoelenco"/>
        <w:numPr>
          <w:ilvl w:val="1"/>
          <w:numId w:val="4"/>
        </w:numPr>
        <w:tabs>
          <w:tab w:val="left" w:pos="397"/>
        </w:tabs>
        <w:spacing w:before="2" w:after="240"/>
        <w:ind w:right="108"/>
        <w:rPr>
          <w:sz w:val="21"/>
          <w:szCs w:val="21"/>
        </w:rPr>
      </w:pPr>
      <w:r>
        <w:rPr>
          <w:sz w:val="21"/>
          <w:szCs w:val="21"/>
        </w:rPr>
        <w:t xml:space="preserve">mitigation of climate change, as the </w:t>
      </w:r>
      <w:r w:rsidR="00037BD9">
        <w:rPr>
          <w:sz w:val="21"/>
          <w:szCs w:val="21"/>
        </w:rPr>
        <w:t xml:space="preserve">activities do not lead to significant greenhouse </w:t>
      </w:r>
      <w:r w:rsidR="000C37C1">
        <w:rPr>
          <w:sz w:val="21"/>
          <w:szCs w:val="21"/>
        </w:rPr>
        <w:t>gases</w:t>
      </w:r>
      <w:r w:rsidR="00037BD9">
        <w:rPr>
          <w:sz w:val="21"/>
          <w:szCs w:val="21"/>
        </w:rPr>
        <w:t>;</w:t>
      </w:r>
    </w:p>
    <w:p w14:paraId="5C1EB6D2" w14:textId="77777777" w:rsidR="00795B1C" w:rsidRDefault="00037BD9" w:rsidP="00BE4712">
      <w:pPr>
        <w:pStyle w:val="Paragrafoelenco"/>
        <w:numPr>
          <w:ilvl w:val="1"/>
          <w:numId w:val="4"/>
        </w:numPr>
        <w:tabs>
          <w:tab w:val="left" w:pos="397"/>
        </w:tabs>
        <w:spacing w:before="2" w:after="240"/>
        <w:ind w:right="108"/>
        <w:rPr>
          <w:sz w:val="21"/>
          <w:szCs w:val="21"/>
        </w:rPr>
      </w:pPr>
      <w:r>
        <w:rPr>
          <w:sz w:val="21"/>
          <w:szCs w:val="21"/>
        </w:rPr>
        <w:t xml:space="preserve">adaptation to climate change, </w:t>
      </w:r>
      <w:r w:rsidR="00CB7464">
        <w:rPr>
          <w:sz w:val="21"/>
          <w:szCs w:val="21"/>
        </w:rPr>
        <w:t xml:space="preserve">as the activities do </w:t>
      </w:r>
      <w:r w:rsidR="00A651D5">
        <w:rPr>
          <w:sz w:val="21"/>
          <w:szCs w:val="21"/>
        </w:rPr>
        <w:t xml:space="preserve">have an increased </w:t>
      </w:r>
      <w:r w:rsidR="00795B1C">
        <w:rPr>
          <w:sz w:val="21"/>
          <w:szCs w:val="21"/>
        </w:rPr>
        <w:t>negative impact on the current and future climate, on the activities themselves or on people, nature or property;</w:t>
      </w:r>
    </w:p>
    <w:p w14:paraId="564109D6" w14:textId="77777777" w:rsidR="00DC1767" w:rsidRDefault="00F54763" w:rsidP="00BE4712">
      <w:pPr>
        <w:pStyle w:val="Paragrafoelenco"/>
        <w:numPr>
          <w:ilvl w:val="1"/>
          <w:numId w:val="4"/>
        </w:numPr>
        <w:tabs>
          <w:tab w:val="left" w:pos="397"/>
        </w:tabs>
        <w:spacing w:before="2" w:after="240"/>
        <w:ind w:right="108"/>
        <w:rPr>
          <w:sz w:val="21"/>
          <w:szCs w:val="21"/>
        </w:rPr>
      </w:pPr>
      <w:r>
        <w:rPr>
          <w:sz w:val="21"/>
          <w:szCs w:val="21"/>
        </w:rPr>
        <w:t>sustainable use and protection of water and marine resources</w:t>
      </w:r>
      <w:r w:rsidR="00DC1767">
        <w:rPr>
          <w:sz w:val="21"/>
          <w:szCs w:val="21"/>
        </w:rPr>
        <w:t>, as the activities are not detrimental to the good health of water bodies (surface, groundwater or marine) or harm its quality or reduce its ecological potential;</w:t>
      </w:r>
    </w:p>
    <w:p w14:paraId="304AAEA2" w14:textId="77777777" w:rsidR="009D1D4D" w:rsidRDefault="001561D9" w:rsidP="00BE4712">
      <w:pPr>
        <w:pStyle w:val="Paragrafoelenco"/>
        <w:numPr>
          <w:ilvl w:val="1"/>
          <w:numId w:val="4"/>
        </w:numPr>
        <w:tabs>
          <w:tab w:val="left" w:pos="397"/>
        </w:tabs>
        <w:spacing w:before="2" w:after="240"/>
        <w:ind w:right="108"/>
        <w:rPr>
          <w:sz w:val="21"/>
          <w:szCs w:val="21"/>
        </w:rPr>
      </w:pPr>
      <w:r>
        <w:rPr>
          <w:sz w:val="21"/>
          <w:szCs w:val="21"/>
        </w:rPr>
        <w:t>transition to the ci</w:t>
      </w:r>
      <w:r w:rsidR="005F29B6">
        <w:rPr>
          <w:sz w:val="21"/>
          <w:szCs w:val="21"/>
        </w:rPr>
        <w:t>rcular economy, including waste prevention and recycling</w:t>
      </w:r>
      <w:r w:rsidR="00D83352">
        <w:rPr>
          <w:sz w:val="21"/>
          <w:szCs w:val="21"/>
        </w:rPr>
        <w:t xml:space="preserve">, as the activities do not result in significant inefficiencies in the use of recovered or recycled materials, </w:t>
      </w:r>
      <w:r w:rsidR="009D1D4D">
        <w:rPr>
          <w:sz w:val="21"/>
          <w:szCs w:val="21"/>
        </w:rPr>
        <w:t>increase the direct or indirect use of natural resources, or significantly increase waste or the burning or disposal thereof, causing significant long-term environmental damage;</w:t>
      </w:r>
    </w:p>
    <w:p w14:paraId="4E1AD1C3" w14:textId="77777777" w:rsidR="00C33868" w:rsidRDefault="008578E0" w:rsidP="00BE4712">
      <w:pPr>
        <w:pStyle w:val="Paragrafoelenco"/>
        <w:numPr>
          <w:ilvl w:val="1"/>
          <w:numId w:val="4"/>
        </w:numPr>
        <w:tabs>
          <w:tab w:val="left" w:pos="397"/>
        </w:tabs>
        <w:spacing w:before="2" w:after="240"/>
        <w:ind w:right="108"/>
        <w:rPr>
          <w:sz w:val="21"/>
          <w:szCs w:val="21"/>
        </w:rPr>
      </w:pPr>
      <w:r>
        <w:rPr>
          <w:sz w:val="21"/>
          <w:szCs w:val="21"/>
        </w:rPr>
        <w:t>prevention and reduction of air, water and soil pollution, as the activities must not cause increased emissions of pollutants in the air, water or soil</w:t>
      </w:r>
      <w:r w:rsidR="00C33868">
        <w:rPr>
          <w:sz w:val="21"/>
          <w:szCs w:val="21"/>
        </w:rPr>
        <w:t>;</w:t>
      </w:r>
    </w:p>
    <w:p w14:paraId="53D6A8D1" w14:textId="46A77C7D" w:rsidR="00037BD9" w:rsidRDefault="00C33868" w:rsidP="00BE4712">
      <w:pPr>
        <w:pStyle w:val="Paragrafoelenco"/>
        <w:numPr>
          <w:ilvl w:val="1"/>
          <w:numId w:val="4"/>
        </w:numPr>
        <w:tabs>
          <w:tab w:val="left" w:pos="397"/>
        </w:tabs>
        <w:spacing w:before="2" w:after="240"/>
        <w:ind w:right="108"/>
        <w:rPr>
          <w:sz w:val="21"/>
          <w:szCs w:val="21"/>
        </w:rPr>
      </w:pPr>
      <w:r>
        <w:rPr>
          <w:sz w:val="21"/>
          <w:szCs w:val="21"/>
        </w:rPr>
        <w:t xml:space="preserve">protection and restoration of biodiversity and health of ecosystems, </w:t>
      </w:r>
      <w:r w:rsidR="00C03C6C">
        <w:rPr>
          <w:sz w:val="21"/>
          <w:szCs w:val="21"/>
        </w:rPr>
        <w:t xml:space="preserve">as the activities </w:t>
      </w:r>
      <w:r w:rsidR="00656AA6">
        <w:rPr>
          <w:sz w:val="21"/>
          <w:szCs w:val="21"/>
        </w:rPr>
        <w:t xml:space="preserve">must not harm the good condition and resilience of ecosystems or the conservation </w:t>
      </w:r>
      <w:r w:rsidR="00F74B21">
        <w:rPr>
          <w:sz w:val="21"/>
          <w:szCs w:val="21"/>
        </w:rPr>
        <w:t>status of habitats and species, including those of interest to the European Union</w:t>
      </w:r>
      <w:r w:rsidR="00A90E62">
        <w:rPr>
          <w:sz w:val="21"/>
          <w:szCs w:val="21"/>
        </w:rPr>
        <w:t>.</w:t>
      </w:r>
    </w:p>
    <w:p w14:paraId="339DB1FC" w14:textId="77777777" w:rsidR="001677A8" w:rsidRPr="001677A8" w:rsidRDefault="00B5459B" w:rsidP="001677A8">
      <w:pPr>
        <w:pStyle w:val="Paragrafoelenco"/>
        <w:numPr>
          <w:ilvl w:val="0"/>
          <w:numId w:val="4"/>
        </w:numPr>
        <w:tabs>
          <w:tab w:val="left" w:pos="397"/>
        </w:tabs>
        <w:spacing w:before="2" w:after="240"/>
        <w:ind w:right="108"/>
        <w:rPr>
          <w:sz w:val="21"/>
          <w:szCs w:val="21"/>
        </w:rPr>
      </w:pPr>
      <w:r>
        <w:rPr>
          <w:sz w:val="21"/>
          <w:szCs w:val="21"/>
        </w:rPr>
        <w:lastRenderedPageBreak/>
        <w:t xml:space="preserve">The research activities within the project do not include “brown” research and innovation activities, pursuant to </w:t>
      </w:r>
      <w:r w:rsidR="00CB6072">
        <w:rPr>
          <w:sz w:val="21"/>
          <w:szCs w:val="21"/>
        </w:rPr>
        <w:t xml:space="preserve">the </w:t>
      </w:r>
      <w:r w:rsidR="00CB6072" w:rsidRPr="00C72A5C">
        <w:rPr>
          <w:sz w:val="21"/>
        </w:rPr>
        <w:t>Communication of the European Commission 2021/C58/01</w:t>
      </w:r>
      <w:r w:rsidR="00271DC2">
        <w:rPr>
          <w:sz w:val="21"/>
        </w:rPr>
        <w:t>:</w:t>
      </w:r>
    </w:p>
    <w:p w14:paraId="339D8FCC" w14:textId="77777777" w:rsidR="001677A8" w:rsidRDefault="001677A8" w:rsidP="001677A8">
      <w:pPr>
        <w:pStyle w:val="Paragrafoelenco"/>
        <w:numPr>
          <w:ilvl w:val="1"/>
          <w:numId w:val="4"/>
        </w:numPr>
        <w:tabs>
          <w:tab w:val="left" w:pos="397"/>
        </w:tabs>
        <w:spacing w:before="2" w:after="240"/>
        <w:ind w:right="108"/>
        <w:rPr>
          <w:sz w:val="21"/>
          <w:szCs w:val="21"/>
        </w:rPr>
      </w:pPr>
      <w:r w:rsidRPr="001677A8">
        <w:rPr>
          <w:sz w:val="21"/>
          <w:szCs w:val="21"/>
        </w:rPr>
        <w:t>fossil fuel related activities, including downstream use;</w:t>
      </w:r>
    </w:p>
    <w:p w14:paraId="1DF2BC2C" w14:textId="77777777" w:rsidR="00C16E1F" w:rsidRDefault="001677A8" w:rsidP="001677A8">
      <w:pPr>
        <w:pStyle w:val="Paragrafoelenco"/>
        <w:numPr>
          <w:ilvl w:val="1"/>
          <w:numId w:val="4"/>
        </w:numPr>
        <w:tabs>
          <w:tab w:val="left" w:pos="397"/>
        </w:tabs>
        <w:spacing w:before="2" w:after="240"/>
        <w:ind w:right="108"/>
        <w:rPr>
          <w:sz w:val="21"/>
          <w:szCs w:val="21"/>
        </w:rPr>
      </w:pPr>
      <w:r w:rsidRPr="001677A8">
        <w:rPr>
          <w:sz w:val="21"/>
          <w:szCs w:val="21"/>
        </w:rPr>
        <w:t>activities under the EU Emissions Trading System (ETS) that result in greenhouse gas emission projections that are not lower than the relevant benchmarks;</w:t>
      </w:r>
    </w:p>
    <w:p w14:paraId="0ACC078A" w14:textId="77777777" w:rsidR="00C16E1F" w:rsidRDefault="001677A8" w:rsidP="001677A8">
      <w:pPr>
        <w:pStyle w:val="Paragrafoelenco"/>
        <w:numPr>
          <w:ilvl w:val="1"/>
          <w:numId w:val="4"/>
        </w:numPr>
        <w:tabs>
          <w:tab w:val="left" w:pos="397"/>
        </w:tabs>
        <w:spacing w:before="2" w:after="240"/>
        <w:ind w:right="108"/>
        <w:rPr>
          <w:sz w:val="21"/>
          <w:szCs w:val="21"/>
        </w:rPr>
      </w:pPr>
      <w:r w:rsidRPr="00C16E1F">
        <w:rPr>
          <w:sz w:val="21"/>
          <w:szCs w:val="21"/>
        </w:rPr>
        <w:t>activities related to waste landfills, incinerators and mechanical biological treatment plants;</w:t>
      </w:r>
    </w:p>
    <w:p w14:paraId="62607BFE" w14:textId="79F1A0D8" w:rsidR="003D52E1" w:rsidRDefault="001677A8" w:rsidP="001677A8">
      <w:pPr>
        <w:pStyle w:val="Paragrafoelenco"/>
        <w:numPr>
          <w:ilvl w:val="1"/>
          <w:numId w:val="4"/>
        </w:numPr>
        <w:tabs>
          <w:tab w:val="left" w:pos="397"/>
        </w:tabs>
        <w:spacing w:before="2" w:after="240"/>
        <w:ind w:right="108"/>
        <w:rPr>
          <w:sz w:val="21"/>
          <w:szCs w:val="21"/>
        </w:rPr>
      </w:pPr>
      <w:r w:rsidRPr="00C16E1F">
        <w:rPr>
          <w:sz w:val="21"/>
          <w:szCs w:val="21"/>
        </w:rPr>
        <w:t xml:space="preserve">activities where the </w:t>
      </w:r>
      <w:r w:rsidR="00C96C7E">
        <w:rPr>
          <w:sz w:val="21"/>
          <w:szCs w:val="21"/>
        </w:rPr>
        <w:t xml:space="preserve">long-term </w:t>
      </w:r>
      <w:r w:rsidRPr="00C16E1F">
        <w:rPr>
          <w:sz w:val="21"/>
          <w:szCs w:val="21"/>
        </w:rPr>
        <w:t>disposal of waste may cause damage to the environment</w:t>
      </w:r>
      <w:r w:rsidR="00896A04">
        <w:rPr>
          <w:sz w:val="21"/>
          <w:szCs w:val="21"/>
        </w:rPr>
        <w:t>.</w:t>
      </w:r>
    </w:p>
    <w:p w14:paraId="45B4760E" w14:textId="63D365C0" w:rsidR="00FF0C85" w:rsidRDefault="00FF0C85" w:rsidP="00FF0C85">
      <w:pPr>
        <w:pStyle w:val="Paragrafoelenco"/>
        <w:numPr>
          <w:ilvl w:val="0"/>
          <w:numId w:val="4"/>
        </w:numPr>
        <w:tabs>
          <w:tab w:val="left" w:pos="397"/>
        </w:tabs>
        <w:spacing w:before="2" w:after="240"/>
        <w:ind w:right="108"/>
        <w:rPr>
          <w:sz w:val="21"/>
          <w:szCs w:val="21"/>
        </w:rPr>
      </w:pPr>
      <w:r>
        <w:rPr>
          <w:sz w:val="21"/>
          <w:szCs w:val="21"/>
        </w:rPr>
        <w:t xml:space="preserve">The research activities are compliant with the </w:t>
      </w:r>
      <w:r w:rsidR="00D4096F">
        <w:rPr>
          <w:sz w:val="21"/>
          <w:szCs w:val="21"/>
        </w:rPr>
        <w:t xml:space="preserve">relevant </w:t>
      </w:r>
      <w:r>
        <w:rPr>
          <w:sz w:val="21"/>
          <w:szCs w:val="21"/>
        </w:rPr>
        <w:t xml:space="preserve">national </w:t>
      </w:r>
      <w:r w:rsidR="00E228CC">
        <w:rPr>
          <w:sz w:val="21"/>
          <w:szCs w:val="21"/>
        </w:rPr>
        <w:t xml:space="preserve">and European </w:t>
      </w:r>
      <w:r w:rsidR="00D4096F">
        <w:rPr>
          <w:sz w:val="21"/>
          <w:szCs w:val="21"/>
        </w:rPr>
        <w:t>environmental legislation.</w:t>
      </w:r>
    </w:p>
    <w:p w14:paraId="3FF366B1" w14:textId="70C39316" w:rsidR="00210DC5" w:rsidRPr="00556B54" w:rsidRDefault="00210DC5" w:rsidP="00556B54">
      <w:pPr>
        <w:tabs>
          <w:tab w:val="left" w:pos="397"/>
        </w:tabs>
        <w:spacing w:before="2" w:after="240"/>
        <w:ind w:right="108"/>
        <w:jc w:val="center"/>
        <w:rPr>
          <w:b/>
          <w:bCs/>
          <w:sz w:val="21"/>
          <w:szCs w:val="21"/>
        </w:rPr>
      </w:pPr>
      <w:r w:rsidRPr="00556B54">
        <w:rPr>
          <w:b/>
          <w:bCs/>
          <w:sz w:val="21"/>
          <w:szCs w:val="21"/>
        </w:rPr>
        <w:t>AND JUSTIFIES</w:t>
      </w:r>
      <w:r w:rsidR="00890E88">
        <w:rPr>
          <w:b/>
          <w:bCs/>
          <w:sz w:val="21"/>
          <w:szCs w:val="21"/>
        </w:rPr>
        <w:t xml:space="preserve"> THAT</w:t>
      </w:r>
    </w:p>
    <w:p w14:paraId="3729750F" w14:textId="48B17676" w:rsidR="00210DC5" w:rsidRDefault="00890E88" w:rsidP="00210DC5">
      <w:pPr>
        <w:tabs>
          <w:tab w:val="left" w:pos="397"/>
        </w:tabs>
        <w:spacing w:before="2" w:after="240"/>
        <w:ind w:right="108"/>
        <w:rPr>
          <w:sz w:val="21"/>
          <w:szCs w:val="21"/>
        </w:rPr>
      </w:pPr>
      <w:r>
        <w:rPr>
          <w:sz w:val="21"/>
          <w:szCs w:val="21"/>
        </w:rPr>
        <w:t>a</w:t>
      </w:r>
      <w:r w:rsidR="002E30E9">
        <w:rPr>
          <w:sz w:val="21"/>
          <w:szCs w:val="21"/>
        </w:rPr>
        <w:t xml:space="preserve">ll the previous declarations, </w:t>
      </w:r>
      <w:r w:rsidR="007A5B73">
        <w:rPr>
          <w:sz w:val="21"/>
          <w:szCs w:val="21"/>
        </w:rPr>
        <w:t>describin</w:t>
      </w:r>
      <w:r w:rsidR="00E1380F">
        <w:rPr>
          <w:sz w:val="21"/>
          <w:szCs w:val="21"/>
        </w:rPr>
        <w:t xml:space="preserve">g how </w:t>
      </w:r>
      <w:r w:rsidR="00583684">
        <w:rPr>
          <w:sz w:val="21"/>
          <w:szCs w:val="21"/>
        </w:rPr>
        <w:t xml:space="preserve">the “do no significant harm” principle has been fulfilled </w:t>
      </w:r>
      <w:r w:rsidR="00EB0CF0">
        <w:rPr>
          <w:sz w:val="21"/>
          <w:szCs w:val="21"/>
        </w:rPr>
        <w:t>with regar</w:t>
      </w:r>
      <w:r w:rsidR="00116558">
        <w:rPr>
          <w:sz w:val="21"/>
          <w:szCs w:val="21"/>
        </w:rPr>
        <w:t xml:space="preserve">ds to the </w:t>
      </w:r>
      <w:r w:rsidR="00454C05">
        <w:rPr>
          <w:sz w:val="21"/>
          <w:szCs w:val="21"/>
        </w:rPr>
        <w:t xml:space="preserve">environmental objectives, </w:t>
      </w:r>
      <w:r w:rsidR="003F6D77">
        <w:rPr>
          <w:sz w:val="21"/>
          <w:szCs w:val="21"/>
        </w:rPr>
        <w:t>producing</w:t>
      </w:r>
      <w:r w:rsidR="004E3974">
        <w:rPr>
          <w:sz w:val="21"/>
          <w:szCs w:val="21"/>
        </w:rPr>
        <w:t xml:space="preserve"> appropriate </w:t>
      </w:r>
      <w:r w:rsidR="003E3834">
        <w:rPr>
          <w:sz w:val="21"/>
          <w:szCs w:val="21"/>
        </w:rPr>
        <w:t xml:space="preserve">evidentiary </w:t>
      </w:r>
      <w:r w:rsidR="004E3974">
        <w:rPr>
          <w:sz w:val="21"/>
          <w:szCs w:val="21"/>
        </w:rPr>
        <w:t>documentation</w:t>
      </w:r>
      <w:r>
        <w:rPr>
          <w:sz w:val="21"/>
          <w:szCs w:val="21"/>
        </w:rPr>
        <w:t>,</w:t>
      </w:r>
      <w:r w:rsidR="003F6D77">
        <w:rPr>
          <w:sz w:val="21"/>
          <w:szCs w:val="21"/>
        </w:rPr>
        <w:t xml:space="preserve"> and </w:t>
      </w:r>
      <w:r w:rsidR="00972539">
        <w:rPr>
          <w:sz w:val="21"/>
          <w:szCs w:val="21"/>
        </w:rPr>
        <w:t>completing</w:t>
      </w:r>
      <w:r w:rsidR="003F6D77">
        <w:rPr>
          <w:sz w:val="21"/>
          <w:szCs w:val="21"/>
        </w:rPr>
        <w:t xml:space="preserve"> the following table</w:t>
      </w:r>
      <w:r w:rsidR="00972539">
        <w:rPr>
          <w:sz w:val="21"/>
          <w:szCs w:val="21"/>
        </w:rPr>
        <w:t>:</w:t>
      </w:r>
    </w:p>
    <w:tbl>
      <w:tblPr>
        <w:tblStyle w:val="Grigliatabella"/>
        <w:tblW w:w="0" w:type="auto"/>
        <w:tblInd w:w="360" w:type="dxa"/>
        <w:tblLook w:val="04A0" w:firstRow="1" w:lastRow="0" w:firstColumn="1" w:lastColumn="0" w:noHBand="0" w:noVBand="1"/>
      </w:tblPr>
      <w:tblGrid>
        <w:gridCol w:w="2291"/>
        <w:gridCol w:w="2589"/>
        <w:gridCol w:w="4620"/>
      </w:tblGrid>
      <w:tr w:rsidR="00911987" w:rsidRPr="00A70323" w14:paraId="374E6BC6" w14:textId="77777777" w:rsidTr="00A70323">
        <w:tc>
          <w:tcPr>
            <w:tcW w:w="2291" w:type="dxa"/>
            <w:vAlign w:val="center"/>
          </w:tcPr>
          <w:p w14:paraId="73F17CA0" w14:textId="6011B956" w:rsidR="00911987" w:rsidRPr="00A70323" w:rsidRDefault="005E5820" w:rsidP="00A70323">
            <w:pPr>
              <w:jc w:val="center"/>
              <w:rPr>
                <w:b/>
                <w:bCs/>
                <w:sz w:val="20"/>
                <w:szCs w:val="20"/>
              </w:rPr>
            </w:pPr>
            <w:r w:rsidRPr="00A70323">
              <w:rPr>
                <w:b/>
                <w:bCs/>
                <w:sz w:val="20"/>
                <w:szCs w:val="20"/>
              </w:rPr>
              <w:t>Environmental goal</w:t>
            </w:r>
          </w:p>
        </w:tc>
        <w:tc>
          <w:tcPr>
            <w:tcW w:w="2589" w:type="dxa"/>
            <w:vAlign w:val="center"/>
          </w:tcPr>
          <w:p w14:paraId="1246FAB7" w14:textId="23DF0124" w:rsidR="00911987" w:rsidRPr="00A70323" w:rsidRDefault="00F576FD" w:rsidP="00A70323">
            <w:pPr>
              <w:jc w:val="center"/>
              <w:rPr>
                <w:b/>
                <w:bCs/>
                <w:sz w:val="20"/>
                <w:szCs w:val="20"/>
                <w:lang w:val="en-US"/>
              </w:rPr>
            </w:pPr>
            <w:r w:rsidRPr="00A70323">
              <w:rPr>
                <w:b/>
                <w:bCs/>
                <w:sz w:val="20"/>
                <w:szCs w:val="20"/>
                <w:lang w:val="en-US"/>
              </w:rPr>
              <w:t xml:space="preserve">Was the DNSH principle </w:t>
            </w:r>
            <w:r w:rsidR="00A63F77" w:rsidRPr="00A70323">
              <w:rPr>
                <w:b/>
                <w:bCs/>
                <w:sz w:val="20"/>
                <w:szCs w:val="20"/>
                <w:lang w:val="en-US"/>
              </w:rPr>
              <w:t xml:space="preserve">fulfilled with regards </w:t>
            </w:r>
            <w:r w:rsidR="00A70323" w:rsidRPr="00A70323">
              <w:rPr>
                <w:b/>
                <w:bCs/>
                <w:sz w:val="20"/>
                <w:szCs w:val="20"/>
                <w:lang w:val="en-US"/>
              </w:rPr>
              <w:t xml:space="preserve">to </w:t>
            </w:r>
            <w:r w:rsidR="00A63F77" w:rsidRPr="00A70323">
              <w:rPr>
                <w:b/>
                <w:bCs/>
                <w:sz w:val="20"/>
                <w:szCs w:val="20"/>
                <w:lang w:val="en-US"/>
              </w:rPr>
              <w:t>the environmental</w:t>
            </w:r>
            <w:r w:rsidR="00A70323" w:rsidRPr="00A70323">
              <w:rPr>
                <w:b/>
                <w:bCs/>
                <w:sz w:val="20"/>
                <w:szCs w:val="20"/>
                <w:lang w:val="en-US"/>
              </w:rPr>
              <w:t xml:space="preserve"> </w:t>
            </w:r>
            <w:r w:rsidR="00A63F77" w:rsidRPr="00A70323">
              <w:rPr>
                <w:b/>
                <w:bCs/>
                <w:sz w:val="20"/>
                <w:szCs w:val="20"/>
                <w:lang w:val="en-US"/>
              </w:rPr>
              <w:t>objective? (Yes/No)</w:t>
            </w:r>
            <w:r w:rsidR="00911987" w:rsidRPr="00A70323">
              <w:rPr>
                <w:rStyle w:val="Rimandonotaapidipagina"/>
                <w:b/>
                <w:bCs/>
                <w:sz w:val="20"/>
                <w:szCs w:val="20"/>
              </w:rPr>
              <w:footnoteReference w:id="1"/>
            </w:r>
          </w:p>
        </w:tc>
        <w:tc>
          <w:tcPr>
            <w:tcW w:w="4620" w:type="dxa"/>
            <w:vAlign w:val="center"/>
          </w:tcPr>
          <w:p w14:paraId="480D0A3C" w14:textId="51D0D7ED" w:rsidR="00911987" w:rsidRPr="00A70323" w:rsidRDefault="00A70323" w:rsidP="00A70323">
            <w:pPr>
              <w:pStyle w:val="Paragrafoelenco"/>
              <w:ind w:left="0"/>
              <w:jc w:val="center"/>
              <w:rPr>
                <w:b/>
                <w:bCs/>
                <w:szCs w:val="20"/>
              </w:rPr>
            </w:pPr>
            <w:proofErr w:type="spellStart"/>
            <w:r>
              <w:rPr>
                <w:b/>
                <w:bCs/>
                <w:szCs w:val="20"/>
              </w:rPr>
              <w:t>Justifications</w:t>
            </w:r>
            <w:proofErr w:type="spellEnd"/>
            <w:r w:rsidR="00911987" w:rsidRPr="00A70323">
              <w:rPr>
                <w:b/>
                <w:bCs/>
                <w:szCs w:val="20"/>
              </w:rPr>
              <w:t>:</w:t>
            </w:r>
          </w:p>
        </w:tc>
      </w:tr>
      <w:tr w:rsidR="00911987" w:rsidRPr="00A70323" w14:paraId="5DFA8E95" w14:textId="77777777" w:rsidTr="00A70323">
        <w:tc>
          <w:tcPr>
            <w:tcW w:w="2291" w:type="dxa"/>
          </w:tcPr>
          <w:p w14:paraId="56896BD0" w14:textId="07887F9C" w:rsidR="00911987" w:rsidRPr="00AA19D1" w:rsidRDefault="006E35E1" w:rsidP="00A70323">
            <w:pPr>
              <w:rPr>
                <w:sz w:val="20"/>
                <w:szCs w:val="20"/>
              </w:rPr>
            </w:pPr>
            <w:proofErr w:type="spellStart"/>
            <w:r w:rsidRPr="00AA19D1">
              <w:rPr>
                <w:sz w:val="20"/>
                <w:szCs w:val="20"/>
              </w:rPr>
              <w:t>Climate</w:t>
            </w:r>
            <w:proofErr w:type="spellEnd"/>
            <w:r w:rsidRPr="00AA19D1">
              <w:rPr>
                <w:sz w:val="20"/>
                <w:szCs w:val="20"/>
              </w:rPr>
              <w:t xml:space="preserve"> change </w:t>
            </w:r>
            <w:proofErr w:type="spellStart"/>
            <w:r w:rsidRPr="00AA19D1">
              <w:rPr>
                <w:sz w:val="20"/>
                <w:szCs w:val="20"/>
              </w:rPr>
              <w:t>mitigation</w:t>
            </w:r>
            <w:proofErr w:type="spellEnd"/>
          </w:p>
        </w:tc>
        <w:tc>
          <w:tcPr>
            <w:tcW w:w="2589" w:type="dxa"/>
          </w:tcPr>
          <w:p w14:paraId="70F9DF14" w14:textId="77777777" w:rsidR="00911987" w:rsidRPr="00AA19D1" w:rsidRDefault="00911987" w:rsidP="00AA19D1">
            <w:pPr>
              <w:rPr>
                <w:sz w:val="20"/>
                <w:szCs w:val="20"/>
              </w:rPr>
            </w:pPr>
          </w:p>
        </w:tc>
        <w:tc>
          <w:tcPr>
            <w:tcW w:w="4620" w:type="dxa"/>
          </w:tcPr>
          <w:p w14:paraId="3CEFFE46" w14:textId="77777777" w:rsidR="00911987" w:rsidRPr="00AA19D1" w:rsidRDefault="00911987" w:rsidP="00AA19D1">
            <w:pPr>
              <w:rPr>
                <w:sz w:val="20"/>
                <w:szCs w:val="20"/>
              </w:rPr>
            </w:pPr>
          </w:p>
        </w:tc>
      </w:tr>
      <w:tr w:rsidR="00911987" w:rsidRPr="00A70323" w14:paraId="5F337293" w14:textId="77777777" w:rsidTr="00A70323">
        <w:tc>
          <w:tcPr>
            <w:tcW w:w="2291" w:type="dxa"/>
          </w:tcPr>
          <w:p w14:paraId="703CCB15" w14:textId="1E99105D" w:rsidR="00911987" w:rsidRPr="00AA19D1" w:rsidRDefault="006E35E1" w:rsidP="006E35E1">
            <w:pPr>
              <w:rPr>
                <w:sz w:val="20"/>
                <w:szCs w:val="20"/>
              </w:rPr>
            </w:pPr>
            <w:proofErr w:type="spellStart"/>
            <w:r w:rsidRPr="00AA19D1">
              <w:rPr>
                <w:sz w:val="20"/>
                <w:szCs w:val="20"/>
              </w:rPr>
              <w:t>Climate</w:t>
            </w:r>
            <w:proofErr w:type="spellEnd"/>
            <w:r w:rsidRPr="00AA19D1">
              <w:rPr>
                <w:sz w:val="20"/>
                <w:szCs w:val="20"/>
              </w:rPr>
              <w:t xml:space="preserve"> change </w:t>
            </w:r>
            <w:proofErr w:type="spellStart"/>
            <w:r w:rsidRPr="00AA19D1">
              <w:rPr>
                <w:sz w:val="20"/>
                <w:szCs w:val="20"/>
              </w:rPr>
              <w:t>adaptation</w:t>
            </w:r>
            <w:proofErr w:type="spellEnd"/>
          </w:p>
        </w:tc>
        <w:tc>
          <w:tcPr>
            <w:tcW w:w="2589" w:type="dxa"/>
          </w:tcPr>
          <w:p w14:paraId="6747E67A" w14:textId="77777777" w:rsidR="00911987" w:rsidRPr="00AA19D1" w:rsidRDefault="00911987" w:rsidP="00D63216">
            <w:pPr>
              <w:rPr>
                <w:sz w:val="20"/>
                <w:szCs w:val="20"/>
              </w:rPr>
            </w:pPr>
          </w:p>
        </w:tc>
        <w:tc>
          <w:tcPr>
            <w:tcW w:w="4620" w:type="dxa"/>
          </w:tcPr>
          <w:p w14:paraId="4C61CE48" w14:textId="77777777" w:rsidR="00911987" w:rsidRPr="00AA19D1" w:rsidRDefault="00911987" w:rsidP="00D63216">
            <w:pPr>
              <w:rPr>
                <w:sz w:val="20"/>
                <w:szCs w:val="20"/>
              </w:rPr>
            </w:pPr>
          </w:p>
        </w:tc>
      </w:tr>
      <w:tr w:rsidR="00911987" w:rsidRPr="00702794" w14:paraId="269D376D" w14:textId="77777777" w:rsidTr="00A70323">
        <w:tc>
          <w:tcPr>
            <w:tcW w:w="2291" w:type="dxa"/>
          </w:tcPr>
          <w:p w14:paraId="53BF6A1C" w14:textId="36703048" w:rsidR="00911987" w:rsidRPr="00AA19D1" w:rsidRDefault="00702794" w:rsidP="00702794">
            <w:pPr>
              <w:rPr>
                <w:sz w:val="20"/>
                <w:szCs w:val="20"/>
                <w:lang w:val="en-US"/>
              </w:rPr>
            </w:pPr>
            <w:r w:rsidRPr="00AA19D1">
              <w:rPr>
                <w:sz w:val="20"/>
                <w:szCs w:val="20"/>
                <w:lang w:val="en-US"/>
              </w:rPr>
              <w:t>The sustainable use and protection of water and marine resources</w:t>
            </w:r>
          </w:p>
        </w:tc>
        <w:tc>
          <w:tcPr>
            <w:tcW w:w="2589" w:type="dxa"/>
          </w:tcPr>
          <w:p w14:paraId="7156A5E9" w14:textId="77777777" w:rsidR="00911987" w:rsidRPr="00AA19D1" w:rsidRDefault="00911987" w:rsidP="00D63216">
            <w:pPr>
              <w:rPr>
                <w:sz w:val="20"/>
                <w:szCs w:val="20"/>
                <w:lang w:val="en-US"/>
              </w:rPr>
            </w:pPr>
          </w:p>
        </w:tc>
        <w:tc>
          <w:tcPr>
            <w:tcW w:w="4620" w:type="dxa"/>
          </w:tcPr>
          <w:p w14:paraId="2427D182" w14:textId="77777777" w:rsidR="00911987" w:rsidRPr="00AA19D1" w:rsidRDefault="00911987" w:rsidP="00D63216">
            <w:pPr>
              <w:rPr>
                <w:sz w:val="20"/>
                <w:szCs w:val="20"/>
                <w:lang w:val="en-US"/>
              </w:rPr>
            </w:pPr>
          </w:p>
        </w:tc>
      </w:tr>
      <w:tr w:rsidR="00911987" w:rsidRPr="00702794" w14:paraId="21B77F0D" w14:textId="77777777" w:rsidTr="00A70323">
        <w:tc>
          <w:tcPr>
            <w:tcW w:w="2291" w:type="dxa"/>
          </w:tcPr>
          <w:p w14:paraId="78642A35" w14:textId="50381540" w:rsidR="00911987" w:rsidRPr="00AA19D1" w:rsidRDefault="00702794" w:rsidP="00702794">
            <w:pPr>
              <w:rPr>
                <w:sz w:val="20"/>
                <w:szCs w:val="20"/>
                <w:lang w:val="en-US"/>
              </w:rPr>
            </w:pPr>
            <w:r w:rsidRPr="00AA19D1">
              <w:rPr>
                <w:sz w:val="20"/>
                <w:szCs w:val="20"/>
                <w:lang w:val="en-US"/>
              </w:rPr>
              <w:t>The circular economy, including w</w:t>
            </w:r>
            <w:r w:rsidR="00D63216" w:rsidRPr="00AA19D1">
              <w:rPr>
                <w:sz w:val="20"/>
                <w:szCs w:val="20"/>
                <w:lang w:val="en-US"/>
              </w:rPr>
              <w:t>aste prevention and recycling</w:t>
            </w:r>
          </w:p>
        </w:tc>
        <w:tc>
          <w:tcPr>
            <w:tcW w:w="2589" w:type="dxa"/>
          </w:tcPr>
          <w:p w14:paraId="35B43CC0" w14:textId="77777777" w:rsidR="00911987" w:rsidRPr="00AA19D1" w:rsidRDefault="00911987" w:rsidP="00D63216">
            <w:pPr>
              <w:rPr>
                <w:sz w:val="20"/>
                <w:szCs w:val="20"/>
                <w:lang w:val="en-US"/>
              </w:rPr>
            </w:pPr>
          </w:p>
        </w:tc>
        <w:tc>
          <w:tcPr>
            <w:tcW w:w="4620" w:type="dxa"/>
          </w:tcPr>
          <w:p w14:paraId="5E8B5136" w14:textId="77777777" w:rsidR="00911987" w:rsidRPr="00AA19D1" w:rsidRDefault="00911987" w:rsidP="00D63216">
            <w:pPr>
              <w:rPr>
                <w:sz w:val="20"/>
                <w:szCs w:val="20"/>
                <w:lang w:val="en-US"/>
              </w:rPr>
            </w:pPr>
          </w:p>
        </w:tc>
      </w:tr>
      <w:tr w:rsidR="00911987" w:rsidRPr="00702794" w14:paraId="327774BB" w14:textId="77777777" w:rsidTr="00A70323">
        <w:tc>
          <w:tcPr>
            <w:tcW w:w="2291" w:type="dxa"/>
          </w:tcPr>
          <w:p w14:paraId="1791E7EC" w14:textId="63A651F6" w:rsidR="00911987" w:rsidRPr="00AA19D1" w:rsidRDefault="00D63216" w:rsidP="00D63216">
            <w:pPr>
              <w:rPr>
                <w:sz w:val="20"/>
                <w:szCs w:val="20"/>
                <w:lang w:val="en-US"/>
              </w:rPr>
            </w:pPr>
            <w:r w:rsidRPr="00AA19D1">
              <w:rPr>
                <w:sz w:val="20"/>
                <w:szCs w:val="20"/>
                <w:lang w:val="en-US"/>
              </w:rPr>
              <w:t>Pollution prevention and control to air, water or land</w:t>
            </w:r>
          </w:p>
        </w:tc>
        <w:tc>
          <w:tcPr>
            <w:tcW w:w="2589" w:type="dxa"/>
          </w:tcPr>
          <w:p w14:paraId="537B062D" w14:textId="77777777" w:rsidR="00911987" w:rsidRPr="00AA19D1" w:rsidRDefault="00911987" w:rsidP="00D63216">
            <w:pPr>
              <w:rPr>
                <w:sz w:val="20"/>
                <w:szCs w:val="20"/>
                <w:lang w:val="en-US"/>
              </w:rPr>
            </w:pPr>
          </w:p>
        </w:tc>
        <w:tc>
          <w:tcPr>
            <w:tcW w:w="4620" w:type="dxa"/>
          </w:tcPr>
          <w:p w14:paraId="31A8C417" w14:textId="77777777" w:rsidR="00911987" w:rsidRPr="00AA19D1" w:rsidRDefault="00911987" w:rsidP="00D63216">
            <w:pPr>
              <w:rPr>
                <w:sz w:val="20"/>
                <w:szCs w:val="20"/>
                <w:lang w:val="en-US"/>
              </w:rPr>
            </w:pPr>
          </w:p>
        </w:tc>
      </w:tr>
      <w:tr w:rsidR="00911987" w:rsidRPr="00702794" w14:paraId="41975E10" w14:textId="77777777" w:rsidTr="00A70323">
        <w:tc>
          <w:tcPr>
            <w:tcW w:w="2291" w:type="dxa"/>
          </w:tcPr>
          <w:p w14:paraId="2BC603A0" w14:textId="31059C92" w:rsidR="00911987" w:rsidRPr="00AA19D1" w:rsidRDefault="00AA19D1" w:rsidP="00D63216">
            <w:pPr>
              <w:rPr>
                <w:sz w:val="20"/>
                <w:szCs w:val="20"/>
                <w:lang w:val="en-US"/>
              </w:rPr>
            </w:pPr>
            <w:r w:rsidRPr="00AA19D1">
              <w:rPr>
                <w:sz w:val="20"/>
                <w:szCs w:val="20"/>
                <w:lang w:val="en-US"/>
              </w:rPr>
              <w:t>The protection and restoration of biodiversity and ecosystems</w:t>
            </w:r>
          </w:p>
        </w:tc>
        <w:tc>
          <w:tcPr>
            <w:tcW w:w="2589" w:type="dxa"/>
          </w:tcPr>
          <w:p w14:paraId="6685D4DC" w14:textId="77777777" w:rsidR="00911987" w:rsidRPr="00AA19D1" w:rsidRDefault="00911987" w:rsidP="00D63216">
            <w:pPr>
              <w:rPr>
                <w:sz w:val="20"/>
                <w:szCs w:val="20"/>
                <w:lang w:val="en-US"/>
              </w:rPr>
            </w:pPr>
          </w:p>
        </w:tc>
        <w:tc>
          <w:tcPr>
            <w:tcW w:w="4620" w:type="dxa"/>
          </w:tcPr>
          <w:p w14:paraId="3743DD8E" w14:textId="0C1CBA96" w:rsidR="00911987" w:rsidRPr="00AA19D1" w:rsidRDefault="00D63216" w:rsidP="00D63216">
            <w:pPr>
              <w:rPr>
                <w:sz w:val="20"/>
                <w:szCs w:val="20"/>
                <w:lang w:val="en-US"/>
              </w:rPr>
            </w:pPr>
            <w:r w:rsidRPr="00AA19D1">
              <w:rPr>
                <w:sz w:val="20"/>
                <w:szCs w:val="20"/>
                <w:lang w:val="en-US"/>
              </w:rPr>
              <w:t xml:space="preserve"> </w:t>
            </w:r>
          </w:p>
        </w:tc>
      </w:tr>
    </w:tbl>
    <w:p w14:paraId="4676F8C0" w14:textId="77777777" w:rsidR="00972539" w:rsidRPr="00702794" w:rsidRDefault="00972539" w:rsidP="00210DC5">
      <w:pPr>
        <w:tabs>
          <w:tab w:val="left" w:pos="397"/>
        </w:tabs>
        <w:spacing w:before="2" w:after="240"/>
        <w:ind w:right="108"/>
        <w:rPr>
          <w:sz w:val="21"/>
          <w:szCs w:val="21"/>
          <w:lang w:val="en-US"/>
        </w:rPr>
      </w:pPr>
    </w:p>
    <w:p w14:paraId="0378BB85" w14:textId="77777777" w:rsidR="009764F9" w:rsidRPr="00702794" w:rsidRDefault="009764F9" w:rsidP="00C61A2D">
      <w:pPr>
        <w:ind w:left="112"/>
        <w:rPr>
          <w:b/>
          <w:sz w:val="21"/>
          <w:lang w:val="en-US"/>
        </w:rPr>
      </w:pPr>
    </w:p>
    <w:p w14:paraId="0FE84665" w14:textId="6BDFCAEC" w:rsidR="00073456" w:rsidRPr="00C61A2D" w:rsidRDefault="009F73EB" w:rsidP="00C61A2D">
      <w:pPr>
        <w:ind w:left="112"/>
        <w:rPr>
          <w:b/>
          <w:sz w:val="21"/>
          <w:szCs w:val="21"/>
        </w:rPr>
      </w:pPr>
      <w:r>
        <w:rPr>
          <w:b/>
          <w:sz w:val="21"/>
        </w:rPr>
        <w:t xml:space="preserve">The </w:t>
      </w:r>
      <w:r w:rsidR="00073456">
        <w:rPr>
          <w:b/>
          <w:sz w:val="21"/>
        </w:rPr>
        <w:t>Applicant</w:t>
      </w:r>
    </w:p>
    <w:p w14:paraId="49016F6D" w14:textId="7E87B3D2" w:rsidR="00E33E45" w:rsidRPr="00C61A2D" w:rsidRDefault="00E33E45" w:rsidP="00C61A2D">
      <w:pPr>
        <w:ind w:left="112"/>
        <w:rPr>
          <w:b/>
          <w:sz w:val="21"/>
          <w:szCs w:val="21"/>
        </w:rPr>
      </w:pPr>
    </w:p>
    <w:sectPr w:rsidR="00E33E45" w:rsidRPr="00C61A2D">
      <w:headerReference w:type="default" r:id="rId11"/>
      <w:footerReference w:type="default" r:id="rId12"/>
      <w:pgSz w:w="11910" w:h="16840"/>
      <w:pgMar w:top="2020" w:right="1020" w:bottom="1200" w:left="1020" w:header="901"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BDD51" w14:textId="77777777" w:rsidR="004C5BA5" w:rsidRDefault="004C5BA5">
      <w:r>
        <w:separator/>
      </w:r>
    </w:p>
  </w:endnote>
  <w:endnote w:type="continuationSeparator" w:id="0">
    <w:p w14:paraId="0CB29BE3" w14:textId="77777777" w:rsidR="004C5BA5" w:rsidRDefault="004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6F71" w14:textId="3CF1E1CD" w:rsidR="00E33E45" w:rsidRDefault="00E33E45">
    <w:pPr>
      <w:pStyle w:val="Corpotesto"/>
      <w:spacing w:line="14" w:lineRule="auto"/>
      <w:ind w:left="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E978" w14:textId="77777777" w:rsidR="004C5BA5" w:rsidRDefault="004C5BA5">
      <w:r>
        <w:separator/>
      </w:r>
    </w:p>
  </w:footnote>
  <w:footnote w:type="continuationSeparator" w:id="0">
    <w:p w14:paraId="2CF1A9E5" w14:textId="77777777" w:rsidR="004C5BA5" w:rsidRDefault="004C5BA5">
      <w:r>
        <w:continuationSeparator/>
      </w:r>
    </w:p>
  </w:footnote>
  <w:footnote w:id="1">
    <w:p w14:paraId="67005E9B" w14:textId="0B79FC94" w:rsidR="00911987" w:rsidRPr="006836F3" w:rsidRDefault="00911987" w:rsidP="00911987">
      <w:pPr>
        <w:pStyle w:val="Testonotaapidipagina"/>
        <w:jc w:val="both"/>
        <w:rPr>
          <w:lang w:val="it-IT"/>
        </w:rPr>
      </w:pPr>
      <w:r w:rsidRPr="006836F3">
        <w:rPr>
          <w:rStyle w:val="Rimandonotaapidipagina"/>
        </w:rPr>
        <w:footnoteRef/>
      </w:r>
      <w:r w:rsidR="00AD22CA" w:rsidRPr="006836F3">
        <w:rPr>
          <w:lang w:val="en-US"/>
        </w:rPr>
        <w:t xml:space="preserve"> If the research activities </w:t>
      </w:r>
      <w:r w:rsidR="005E39BD" w:rsidRPr="006836F3">
        <w:rPr>
          <w:lang w:val="en-US"/>
        </w:rPr>
        <w:t xml:space="preserve">do not have a significant impact on the environmental objective, </w:t>
      </w:r>
      <w:r w:rsidR="003847ED" w:rsidRPr="006836F3">
        <w:rPr>
          <w:lang w:val="en-US"/>
        </w:rPr>
        <w:t xml:space="preserve">a “Yes” answer can be provided. Justifications must be always provided </w:t>
      </w:r>
      <w:r w:rsidR="00E77412" w:rsidRPr="006836F3">
        <w:rPr>
          <w:lang w:val="en-US"/>
        </w:rPr>
        <w:t>for each row.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6F70" w14:textId="77777777" w:rsidR="00E33E45" w:rsidRPr="00073456" w:rsidRDefault="00C61A2D" w:rsidP="00073456">
    <w:pPr>
      <w:pStyle w:val="Corpotesto"/>
      <w:spacing w:line="14" w:lineRule="auto"/>
      <w:ind w:left="0"/>
      <w:jc w:val="left"/>
    </w:pPr>
    <w:r>
      <w:rPr>
        <w:noProof/>
      </w:rPr>
      <w:drawing>
        <wp:anchor distT="0" distB="0" distL="0" distR="0" simplePos="0" relativeHeight="251649536" behindDoc="1" locked="0" layoutInCell="1" allowOverlap="1" wp14:anchorId="49016F72" wp14:editId="49016F73">
          <wp:simplePos x="0" y="0"/>
          <wp:positionH relativeFrom="page">
            <wp:posOffset>5359606</wp:posOffset>
          </wp:positionH>
          <wp:positionV relativeFrom="page">
            <wp:posOffset>571836</wp:posOffset>
          </wp:positionV>
          <wp:extent cx="783313" cy="719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83313" cy="719216"/>
                  </a:xfrm>
                  <a:prstGeom prst="rect">
                    <a:avLst/>
                  </a:prstGeom>
                </pic:spPr>
              </pic:pic>
            </a:graphicData>
          </a:graphic>
        </wp:anchor>
      </w:drawing>
    </w:r>
    <w:r>
      <w:rPr>
        <w:noProof/>
      </w:rPr>
      <w:drawing>
        <wp:anchor distT="0" distB="0" distL="0" distR="0" simplePos="0" relativeHeight="251652608" behindDoc="1" locked="0" layoutInCell="1" allowOverlap="1" wp14:anchorId="49016F74" wp14:editId="49016F75">
          <wp:simplePos x="0" y="0"/>
          <wp:positionH relativeFrom="page">
            <wp:posOffset>957502</wp:posOffset>
          </wp:positionH>
          <wp:positionV relativeFrom="page">
            <wp:posOffset>745561</wp:posOffset>
          </wp:positionV>
          <wp:extent cx="1792930" cy="3812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92930" cy="3812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452"/>
    <w:multiLevelType w:val="hybridMultilevel"/>
    <w:tmpl w:val="5F8ABCCC"/>
    <w:lvl w:ilvl="0" w:tplc="8E9C7090">
      <w:start w:val="1"/>
      <w:numFmt w:val="decimal"/>
      <w:lvlText w:val="%1."/>
      <w:lvlJc w:val="left"/>
      <w:pPr>
        <w:ind w:left="396" w:hanging="284"/>
        <w:jc w:val="left"/>
      </w:pPr>
      <w:rPr>
        <w:rFonts w:ascii="Times New Roman" w:eastAsia="Times New Roman" w:hAnsi="Times New Roman" w:cs="Times New Roman" w:hint="default"/>
        <w:b w:val="0"/>
        <w:bCs w:val="0"/>
        <w:i w:val="0"/>
        <w:iCs w:val="0"/>
        <w:spacing w:val="-1"/>
        <w:w w:val="92"/>
        <w:sz w:val="22"/>
        <w:szCs w:val="22"/>
        <w:lang w:val="it-IT" w:eastAsia="en-US" w:bidi="ar-SA"/>
      </w:rPr>
    </w:lvl>
    <w:lvl w:ilvl="1" w:tplc="D41CB9A6">
      <w:numFmt w:val="bullet"/>
      <w:lvlText w:val="-"/>
      <w:lvlJc w:val="left"/>
      <w:pPr>
        <w:ind w:left="679" w:hanging="284"/>
      </w:pPr>
      <w:rPr>
        <w:rFonts w:ascii="Calibri" w:eastAsia="Calibri" w:hAnsi="Calibri" w:cs="Calibri" w:hint="default"/>
        <w:b w:val="0"/>
        <w:bCs w:val="0"/>
        <w:i w:val="0"/>
        <w:iCs w:val="0"/>
        <w:w w:val="100"/>
        <w:sz w:val="22"/>
        <w:szCs w:val="22"/>
        <w:lang w:val="it-IT" w:eastAsia="en-US" w:bidi="ar-SA"/>
      </w:rPr>
    </w:lvl>
    <w:lvl w:ilvl="2" w:tplc="CF5A3370">
      <w:numFmt w:val="bullet"/>
      <w:lvlText w:val="•"/>
      <w:lvlJc w:val="left"/>
      <w:pPr>
        <w:ind w:left="1700" w:hanging="284"/>
      </w:pPr>
      <w:rPr>
        <w:rFonts w:hint="default"/>
        <w:lang w:val="it-IT" w:eastAsia="en-US" w:bidi="ar-SA"/>
      </w:rPr>
    </w:lvl>
    <w:lvl w:ilvl="3" w:tplc="9B5E1300">
      <w:numFmt w:val="bullet"/>
      <w:lvlText w:val="•"/>
      <w:lvlJc w:val="left"/>
      <w:pPr>
        <w:ind w:left="2721" w:hanging="284"/>
      </w:pPr>
      <w:rPr>
        <w:rFonts w:hint="default"/>
        <w:lang w:val="it-IT" w:eastAsia="en-US" w:bidi="ar-SA"/>
      </w:rPr>
    </w:lvl>
    <w:lvl w:ilvl="4" w:tplc="2DFA1D18">
      <w:numFmt w:val="bullet"/>
      <w:lvlText w:val="•"/>
      <w:lvlJc w:val="left"/>
      <w:pPr>
        <w:ind w:left="3742" w:hanging="284"/>
      </w:pPr>
      <w:rPr>
        <w:rFonts w:hint="default"/>
        <w:lang w:val="it-IT" w:eastAsia="en-US" w:bidi="ar-SA"/>
      </w:rPr>
    </w:lvl>
    <w:lvl w:ilvl="5" w:tplc="66869A5E">
      <w:numFmt w:val="bullet"/>
      <w:lvlText w:val="•"/>
      <w:lvlJc w:val="left"/>
      <w:pPr>
        <w:ind w:left="4762" w:hanging="284"/>
      </w:pPr>
      <w:rPr>
        <w:rFonts w:hint="default"/>
        <w:lang w:val="it-IT" w:eastAsia="en-US" w:bidi="ar-SA"/>
      </w:rPr>
    </w:lvl>
    <w:lvl w:ilvl="6" w:tplc="7CB6DCC2">
      <w:numFmt w:val="bullet"/>
      <w:lvlText w:val="•"/>
      <w:lvlJc w:val="left"/>
      <w:pPr>
        <w:ind w:left="5783" w:hanging="284"/>
      </w:pPr>
      <w:rPr>
        <w:rFonts w:hint="default"/>
        <w:lang w:val="it-IT" w:eastAsia="en-US" w:bidi="ar-SA"/>
      </w:rPr>
    </w:lvl>
    <w:lvl w:ilvl="7" w:tplc="8B26B712">
      <w:numFmt w:val="bullet"/>
      <w:lvlText w:val="•"/>
      <w:lvlJc w:val="left"/>
      <w:pPr>
        <w:ind w:left="6804" w:hanging="284"/>
      </w:pPr>
      <w:rPr>
        <w:rFonts w:hint="default"/>
        <w:lang w:val="it-IT" w:eastAsia="en-US" w:bidi="ar-SA"/>
      </w:rPr>
    </w:lvl>
    <w:lvl w:ilvl="8" w:tplc="DAFA5140">
      <w:numFmt w:val="bullet"/>
      <w:lvlText w:val="•"/>
      <w:lvlJc w:val="left"/>
      <w:pPr>
        <w:ind w:left="7824" w:hanging="284"/>
      </w:pPr>
      <w:rPr>
        <w:rFonts w:hint="default"/>
        <w:lang w:val="it-IT" w:eastAsia="en-US" w:bidi="ar-SA"/>
      </w:rPr>
    </w:lvl>
  </w:abstractNum>
  <w:abstractNum w:abstractNumId="1" w15:restartNumberingAfterBreak="0">
    <w:nsid w:val="089B5CA1"/>
    <w:multiLevelType w:val="hybridMultilevel"/>
    <w:tmpl w:val="7124E212"/>
    <w:lvl w:ilvl="0" w:tplc="27EE48E2">
      <w:start w:val="1"/>
      <w:numFmt w:val="lowerRoman"/>
      <w:lvlText w:val="(%1)"/>
      <w:lvlJc w:val="left"/>
      <w:pPr>
        <w:ind w:left="1399" w:hanging="720"/>
      </w:pPr>
      <w:rPr>
        <w:rFonts w:hint="default"/>
      </w:rPr>
    </w:lvl>
    <w:lvl w:ilvl="1" w:tplc="04100019">
      <w:start w:val="1"/>
      <w:numFmt w:val="lowerLetter"/>
      <w:lvlText w:val="%2."/>
      <w:lvlJc w:val="left"/>
      <w:pPr>
        <w:ind w:left="1759" w:hanging="360"/>
      </w:pPr>
    </w:lvl>
    <w:lvl w:ilvl="2" w:tplc="0410001B" w:tentative="1">
      <w:start w:val="1"/>
      <w:numFmt w:val="lowerRoman"/>
      <w:lvlText w:val="%3."/>
      <w:lvlJc w:val="right"/>
      <w:pPr>
        <w:ind w:left="2479" w:hanging="180"/>
      </w:pPr>
    </w:lvl>
    <w:lvl w:ilvl="3" w:tplc="0410000F" w:tentative="1">
      <w:start w:val="1"/>
      <w:numFmt w:val="decimal"/>
      <w:lvlText w:val="%4."/>
      <w:lvlJc w:val="left"/>
      <w:pPr>
        <w:ind w:left="3199" w:hanging="360"/>
      </w:pPr>
    </w:lvl>
    <w:lvl w:ilvl="4" w:tplc="04100019" w:tentative="1">
      <w:start w:val="1"/>
      <w:numFmt w:val="lowerLetter"/>
      <w:lvlText w:val="%5."/>
      <w:lvlJc w:val="left"/>
      <w:pPr>
        <w:ind w:left="3919" w:hanging="360"/>
      </w:pPr>
    </w:lvl>
    <w:lvl w:ilvl="5" w:tplc="0410001B" w:tentative="1">
      <w:start w:val="1"/>
      <w:numFmt w:val="lowerRoman"/>
      <w:lvlText w:val="%6."/>
      <w:lvlJc w:val="right"/>
      <w:pPr>
        <w:ind w:left="4639" w:hanging="180"/>
      </w:pPr>
    </w:lvl>
    <w:lvl w:ilvl="6" w:tplc="0410000F" w:tentative="1">
      <w:start w:val="1"/>
      <w:numFmt w:val="decimal"/>
      <w:lvlText w:val="%7."/>
      <w:lvlJc w:val="left"/>
      <w:pPr>
        <w:ind w:left="5359" w:hanging="360"/>
      </w:pPr>
    </w:lvl>
    <w:lvl w:ilvl="7" w:tplc="04100019" w:tentative="1">
      <w:start w:val="1"/>
      <w:numFmt w:val="lowerLetter"/>
      <w:lvlText w:val="%8."/>
      <w:lvlJc w:val="left"/>
      <w:pPr>
        <w:ind w:left="6079" w:hanging="360"/>
      </w:pPr>
    </w:lvl>
    <w:lvl w:ilvl="8" w:tplc="0410001B" w:tentative="1">
      <w:start w:val="1"/>
      <w:numFmt w:val="lowerRoman"/>
      <w:lvlText w:val="%9."/>
      <w:lvlJc w:val="right"/>
      <w:pPr>
        <w:ind w:left="6799" w:hanging="180"/>
      </w:pPr>
    </w:lvl>
  </w:abstractNum>
  <w:abstractNum w:abstractNumId="2" w15:restartNumberingAfterBreak="0">
    <w:nsid w:val="52E73AB4"/>
    <w:multiLevelType w:val="multilevel"/>
    <w:tmpl w:val="7C927C6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 w15:restartNumberingAfterBreak="0">
    <w:nsid w:val="563E48D0"/>
    <w:multiLevelType w:val="hybridMultilevel"/>
    <w:tmpl w:val="EFDA1E5A"/>
    <w:lvl w:ilvl="0" w:tplc="0410000F">
      <w:start w:val="1"/>
      <w:numFmt w:val="decimal"/>
      <w:lvlText w:val="%1."/>
      <w:lvlJc w:val="left"/>
      <w:pPr>
        <w:ind w:left="720" w:hanging="360"/>
      </w:pPr>
    </w:lvl>
    <w:lvl w:ilvl="1" w:tplc="0410001B">
      <w:start w:val="1"/>
      <w:numFmt w:val="lowerRoman"/>
      <w:lvlText w:val="%2."/>
      <w:lvlJc w:val="righ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0F2A80"/>
    <w:multiLevelType w:val="hybridMultilevel"/>
    <w:tmpl w:val="77EE7BDA"/>
    <w:lvl w:ilvl="0" w:tplc="C6D2056A">
      <w:start w:val="1"/>
      <w:numFmt w:val="lowerRoman"/>
      <w:lvlText w:val="%1)"/>
      <w:lvlJc w:val="left"/>
      <w:pPr>
        <w:ind w:left="1039" w:hanging="360"/>
        <w:jc w:val="left"/>
      </w:pPr>
      <w:rPr>
        <w:rFonts w:ascii="Times New Roman" w:eastAsia="Times New Roman" w:hAnsi="Times New Roman" w:cs="Times New Roman" w:hint="default"/>
        <w:b w:val="0"/>
        <w:bCs w:val="0"/>
        <w:i w:val="0"/>
        <w:iCs w:val="0"/>
        <w:spacing w:val="-1"/>
        <w:w w:val="85"/>
        <w:sz w:val="22"/>
        <w:szCs w:val="22"/>
        <w:lang w:val="it-IT" w:eastAsia="en-US" w:bidi="ar-SA"/>
      </w:rPr>
    </w:lvl>
    <w:lvl w:ilvl="1" w:tplc="12302C9C">
      <w:numFmt w:val="bullet"/>
      <w:lvlText w:val="•"/>
      <w:lvlJc w:val="left"/>
      <w:pPr>
        <w:ind w:left="1922" w:hanging="360"/>
      </w:pPr>
      <w:rPr>
        <w:rFonts w:hint="default"/>
        <w:lang w:val="it-IT" w:eastAsia="en-US" w:bidi="ar-SA"/>
      </w:rPr>
    </w:lvl>
    <w:lvl w:ilvl="2" w:tplc="A336F482">
      <w:numFmt w:val="bullet"/>
      <w:lvlText w:val="•"/>
      <w:lvlJc w:val="left"/>
      <w:pPr>
        <w:ind w:left="2805" w:hanging="360"/>
      </w:pPr>
      <w:rPr>
        <w:rFonts w:hint="default"/>
        <w:lang w:val="it-IT" w:eastAsia="en-US" w:bidi="ar-SA"/>
      </w:rPr>
    </w:lvl>
    <w:lvl w:ilvl="3" w:tplc="BE64922A">
      <w:numFmt w:val="bullet"/>
      <w:lvlText w:val="•"/>
      <w:lvlJc w:val="left"/>
      <w:pPr>
        <w:ind w:left="3687" w:hanging="360"/>
      </w:pPr>
      <w:rPr>
        <w:rFonts w:hint="default"/>
        <w:lang w:val="it-IT" w:eastAsia="en-US" w:bidi="ar-SA"/>
      </w:rPr>
    </w:lvl>
    <w:lvl w:ilvl="4" w:tplc="DABC0AEC">
      <w:numFmt w:val="bullet"/>
      <w:lvlText w:val="•"/>
      <w:lvlJc w:val="left"/>
      <w:pPr>
        <w:ind w:left="4570" w:hanging="360"/>
      </w:pPr>
      <w:rPr>
        <w:rFonts w:hint="default"/>
        <w:lang w:val="it-IT" w:eastAsia="en-US" w:bidi="ar-SA"/>
      </w:rPr>
    </w:lvl>
    <w:lvl w:ilvl="5" w:tplc="7F6A9286">
      <w:numFmt w:val="bullet"/>
      <w:lvlText w:val="•"/>
      <w:lvlJc w:val="left"/>
      <w:pPr>
        <w:ind w:left="5453" w:hanging="360"/>
      </w:pPr>
      <w:rPr>
        <w:rFonts w:hint="default"/>
        <w:lang w:val="it-IT" w:eastAsia="en-US" w:bidi="ar-SA"/>
      </w:rPr>
    </w:lvl>
    <w:lvl w:ilvl="6" w:tplc="A03E1AC8">
      <w:numFmt w:val="bullet"/>
      <w:lvlText w:val="•"/>
      <w:lvlJc w:val="left"/>
      <w:pPr>
        <w:ind w:left="6335" w:hanging="360"/>
      </w:pPr>
      <w:rPr>
        <w:rFonts w:hint="default"/>
        <w:lang w:val="it-IT" w:eastAsia="en-US" w:bidi="ar-SA"/>
      </w:rPr>
    </w:lvl>
    <w:lvl w:ilvl="7" w:tplc="EBA246A4">
      <w:numFmt w:val="bullet"/>
      <w:lvlText w:val="•"/>
      <w:lvlJc w:val="left"/>
      <w:pPr>
        <w:ind w:left="7218" w:hanging="360"/>
      </w:pPr>
      <w:rPr>
        <w:rFonts w:hint="default"/>
        <w:lang w:val="it-IT" w:eastAsia="en-US" w:bidi="ar-SA"/>
      </w:rPr>
    </w:lvl>
    <w:lvl w:ilvl="8" w:tplc="5FDCCF16">
      <w:numFmt w:val="bullet"/>
      <w:lvlText w:val="•"/>
      <w:lvlJc w:val="left"/>
      <w:pPr>
        <w:ind w:left="8101" w:hanging="360"/>
      </w:pPr>
      <w:rPr>
        <w:rFonts w:hint="default"/>
        <w:lang w:val="it-IT"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5"/>
    <w:rsid w:val="0002436E"/>
    <w:rsid w:val="00037BD9"/>
    <w:rsid w:val="00073456"/>
    <w:rsid w:val="00097149"/>
    <w:rsid w:val="000C2438"/>
    <w:rsid w:val="000C37C1"/>
    <w:rsid w:val="00116558"/>
    <w:rsid w:val="0011785B"/>
    <w:rsid w:val="00150810"/>
    <w:rsid w:val="001515C7"/>
    <w:rsid w:val="001561D9"/>
    <w:rsid w:val="001677A8"/>
    <w:rsid w:val="001F64A8"/>
    <w:rsid w:val="002002AE"/>
    <w:rsid w:val="00210DC5"/>
    <w:rsid w:val="0026527D"/>
    <w:rsid w:val="00271DC2"/>
    <w:rsid w:val="00282E41"/>
    <w:rsid w:val="002B799E"/>
    <w:rsid w:val="002C0E18"/>
    <w:rsid w:val="002E30E9"/>
    <w:rsid w:val="0030774F"/>
    <w:rsid w:val="00344F4F"/>
    <w:rsid w:val="00363712"/>
    <w:rsid w:val="003847ED"/>
    <w:rsid w:val="003D52E1"/>
    <w:rsid w:val="003E3834"/>
    <w:rsid w:val="003F6D77"/>
    <w:rsid w:val="00454C05"/>
    <w:rsid w:val="00467FA5"/>
    <w:rsid w:val="004734A8"/>
    <w:rsid w:val="004B2696"/>
    <w:rsid w:val="004C3947"/>
    <w:rsid w:val="004C5BA5"/>
    <w:rsid w:val="004E3974"/>
    <w:rsid w:val="0053585B"/>
    <w:rsid w:val="00556B54"/>
    <w:rsid w:val="00583684"/>
    <w:rsid w:val="005B3D08"/>
    <w:rsid w:val="005E39BD"/>
    <w:rsid w:val="005E5820"/>
    <w:rsid w:val="005F29B6"/>
    <w:rsid w:val="00613C98"/>
    <w:rsid w:val="0063312E"/>
    <w:rsid w:val="00656AA6"/>
    <w:rsid w:val="006836F3"/>
    <w:rsid w:val="006E35E1"/>
    <w:rsid w:val="00702794"/>
    <w:rsid w:val="00733C73"/>
    <w:rsid w:val="00734BDA"/>
    <w:rsid w:val="00742283"/>
    <w:rsid w:val="00795B1C"/>
    <w:rsid w:val="007A5B73"/>
    <w:rsid w:val="007D0C4C"/>
    <w:rsid w:val="00801110"/>
    <w:rsid w:val="00850A90"/>
    <w:rsid w:val="008578E0"/>
    <w:rsid w:val="00890E88"/>
    <w:rsid w:val="00896A04"/>
    <w:rsid w:val="00911987"/>
    <w:rsid w:val="00925E5D"/>
    <w:rsid w:val="00942C8C"/>
    <w:rsid w:val="00947F22"/>
    <w:rsid w:val="00972539"/>
    <w:rsid w:val="009764F9"/>
    <w:rsid w:val="009920D4"/>
    <w:rsid w:val="009D1D4D"/>
    <w:rsid w:val="009F73EB"/>
    <w:rsid w:val="00A63F77"/>
    <w:rsid w:val="00A64A1D"/>
    <w:rsid w:val="00A651D5"/>
    <w:rsid w:val="00A70323"/>
    <w:rsid w:val="00A90E62"/>
    <w:rsid w:val="00AA19D1"/>
    <w:rsid w:val="00AB20B5"/>
    <w:rsid w:val="00AD1C84"/>
    <w:rsid w:val="00AD22CA"/>
    <w:rsid w:val="00B5459B"/>
    <w:rsid w:val="00B6412D"/>
    <w:rsid w:val="00BB7CA3"/>
    <w:rsid w:val="00BE4712"/>
    <w:rsid w:val="00C03C6C"/>
    <w:rsid w:val="00C16E1F"/>
    <w:rsid w:val="00C33868"/>
    <w:rsid w:val="00C61A2D"/>
    <w:rsid w:val="00C72A5C"/>
    <w:rsid w:val="00C96C7E"/>
    <w:rsid w:val="00CB6072"/>
    <w:rsid w:val="00CB7464"/>
    <w:rsid w:val="00D4096F"/>
    <w:rsid w:val="00D63216"/>
    <w:rsid w:val="00D83352"/>
    <w:rsid w:val="00D96AC1"/>
    <w:rsid w:val="00DC1767"/>
    <w:rsid w:val="00E1380F"/>
    <w:rsid w:val="00E228CC"/>
    <w:rsid w:val="00E33E45"/>
    <w:rsid w:val="00E62ECC"/>
    <w:rsid w:val="00E77412"/>
    <w:rsid w:val="00EB0BEF"/>
    <w:rsid w:val="00EB0CF0"/>
    <w:rsid w:val="00ED2FCA"/>
    <w:rsid w:val="00F1135B"/>
    <w:rsid w:val="00F30666"/>
    <w:rsid w:val="00F54763"/>
    <w:rsid w:val="00F576FD"/>
    <w:rsid w:val="00F741BB"/>
    <w:rsid w:val="00F74B21"/>
    <w:rsid w:val="00FA1519"/>
    <w:rsid w:val="00FC75DF"/>
    <w:rsid w:val="00FF0C85"/>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6F1C"/>
  <w15:docId w15:val="{3DB7588F-8AE5-4784-827E-7B0F857A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925E5D"/>
    <w:pPr>
      <w:ind w:left="396"/>
      <w:jc w:val="both"/>
    </w:pPr>
    <w:rPr>
      <w:sz w:val="20"/>
    </w:rPr>
  </w:style>
  <w:style w:type="paragraph" w:styleId="Paragrafoelenco">
    <w:name w:val="List Paragraph"/>
    <w:basedOn w:val="Normale"/>
    <w:uiPriority w:val="34"/>
    <w:qFormat/>
    <w:rsid w:val="00925E5D"/>
    <w:pPr>
      <w:ind w:left="396" w:hanging="284"/>
      <w:jc w:val="both"/>
    </w:pPr>
    <w:rPr>
      <w:sz w:val="20"/>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73456"/>
    <w:pPr>
      <w:tabs>
        <w:tab w:val="center" w:pos="4819"/>
        <w:tab w:val="right" w:pos="9638"/>
      </w:tabs>
    </w:pPr>
  </w:style>
  <w:style w:type="character" w:customStyle="1" w:styleId="IntestazioneCarattere">
    <w:name w:val="Intestazione Carattere"/>
    <w:basedOn w:val="Carpredefinitoparagrafo"/>
    <w:link w:val="Intestazione"/>
    <w:uiPriority w:val="99"/>
    <w:rsid w:val="00073456"/>
    <w:rPr>
      <w:rFonts w:ascii="Times New Roman" w:eastAsia="Times New Roman" w:hAnsi="Times New Roman" w:cs="Times New Roman"/>
      <w:lang w:val="en-GB"/>
    </w:rPr>
  </w:style>
  <w:style w:type="paragraph" w:styleId="Pidipagina">
    <w:name w:val="footer"/>
    <w:basedOn w:val="Normale"/>
    <w:link w:val="PidipaginaCarattere"/>
    <w:uiPriority w:val="99"/>
    <w:unhideWhenUsed/>
    <w:rsid w:val="00073456"/>
    <w:pPr>
      <w:tabs>
        <w:tab w:val="center" w:pos="4819"/>
        <w:tab w:val="right" w:pos="9638"/>
      </w:tabs>
    </w:pPr>
  </w:style>
  <w:style w:type="character" w:customStyle="1" w:styleId="PidipaginaCarattere">
    <w:name w:val="Piè di pagina Carattere"/>
    <w:basedOn w:val="Carpredefinitoparagrafo"/>
    <w:link w:val="Pidipagina"/>
    <w:uiPriority w:val="99"/>
    <w:rsid w:val="00073456"/>
    <w:rPr>
      <w:rFonts w:ascii="Times New Roman" w:eastAsia="Times New Roman" w:hAnsi="Times New Roman" w:cs="Times New Roman"/>
      <w:lang w:val="en-GB"/>
    </w:rPr>
  </w:style>
  <w:style w:type="paragraph" w:styleId="Testonotaapidipagina">
    <w:name w:val="footnote text"/>
    <w:basedOn w:val="Normale"/>
    <w:link w:val="TestonotaapidipaginaCarattere"/>
    <w:uiPriority w:val="99"/>
    <w:semiHidden/>
    <w:unhideWhenUsed/>
    <w:rsid w:val="00734BDA"/>
    <w:rPr>
      <w:sz w:val="20"/>
      <w:szCs w:val="20"/>
    </w:rPr>
  </w:style>
  <w:style w:type="character" w:customStyle="1" w:styleId="TestonotaapidipaginaCarattere">
    <w:name w:val="Testo nota a piè di pagina Carattere"/>
    <w:basedOn w:val="Carpredefinitoparagrafo"/>
    <w:link w:val="Testonotaapidipagina"/>
    <w:uiPriority w:val="99"/>
    <w:semiHidden/>
    <w:rsid w:val="00734BDA"/>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734BDA"/>
    <w:rPr>
      <w:vertAlign w:val="superscript"/>
    </w:rPr>
  </w:style>
  <w:style w:type="table" w:styleId="Grigliatabella">
    <w:name w:val="Table Grid"/>
    <w:basedOn w:val="Tabellanormale"/>
    <w:uiPriority w:val="39"/>
    <w:rsid w:val="00911987"/>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0" ma:contentTypeDescription="Creare un nuovo documento." ma:contentTypeScope="" ma:versionID="a48bf565dcfd01a99ae581374b2272e2">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3aa4635d2bcec8ca4d29faa6e86ba0a7"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6469C-EAD0-4207-B5F1-6028147110D8}">
  <ds:schemaRefs>
    <ds:schemaRef ds:uri="http://schemas.microsoft.com/sharepoint/v3/contenttype/forms"/>
  </ds:schemaRefs>
</ds:datastoreItem>
</file>

<file path=customXml/itemProps2.xml><?xml version="1.0" encoding="utf-8"?>
<ds:datastoreItem xmlns:ds="http://schemas.openxmlformats.org/officeDocument/2006/customXml" ds:itemID="{3E6247A1-10B8-460E-A5CD-BA8F49D7C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FC3078-F307-46BB-AAC3-DFF5BE0BD2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37961-ECD8-488B-AB7C-22865321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Carlo Cecilia</dc:creator>
  <cp:lastModifiedBy>Alvaro Valentina</cp:lastModifiedBy>
  <cp:revision>2</cp:revision>
  <dcterms:created xsi:type="dcterms:W3CDTF">2022-09-22T14:17:00Z</dcterms:created>
  <dcterms:modified xsi:type="dcterms:W3CDTF">2022-09-22T14:17:00Z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Word 2019</vt:lpwstr>
  </property>
  <property fmtid="{D5CDD505-2E9C-101B-9397-08002B2CF9AE}" pid="4" name="LastSaved">
    <vt:filetime>2022-01-14T00:00:00Z</vt:filetime>
  </property>
  <property fmtid="{D5CDD505-2E9C-101B-9397-08002B2CF9AE}" pid="5" name="ContentTypeId">
    <vt:lpwstr>0x010100777A26F539967D4F98503910BA4FFFD8</vt:lpwstr>
  </property>
</Properties>
</file>