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DA" w:rsidRPr="000909DA" w:rsidRDefault="000909DA" w:rsidP="000909DA">
      <w:pPr>
        <w:tabs>
          <w:tab w:val="left" w:pos="2340"/>
        </w:tabs>
        <w:rPr>
          <w:rFonts w:ascii="Calibri" w:hAnsi="Calibri" w:cs="Calibri"/>
          <w:b/>
          <w:caps/>
          <w:spacing w:val="15"/>
          <w:sz w:val="20"/>
          <w:szCs w:val="20"/>
        </w:rPr>
      </w:pPr>
      <w:r w:rsidRPr="000909DA">
        <w:rPr>
          <w:rFonts w:ascii="Calibri" w:hAnsi="Calibri" w:cs="Calibri"/>
          <w:b/>
          <w:color w:val="800000"/>
          <w:sz w:val="20"/>
          <w:szCs w:val="20"/>
        </w:rPr>
        <w:t>Allegato 1 – Frontespizio Sapienza della Scheda di Monitoraggio Annuale del CdS</w:t>
      </w:r>
      <w:bookmarkStart w:id="0" w:name="_GoBack"/>
      <w:bookmarkEnd w:id="0"/>
    </w:p>
    <w:p w:rsidR="000909DA" w:rsidRPr="000909DA" w:rsidRDefault="000909DA" w:rsidP="000909DA">
      <w:pPr>
        <w:rPr>
          <w:rFonts w:ascii="Calibri" w:eastAsia="Calibri" w:hAnsi="Calibri" w:cs="Calibri"/>
          <w:sz w:val="16"/>
          <w:szCs w:val="16"/>
          <w:lang w:eastAsia="en-US"/>
        </w:rPr>
      </w:pPr>
    </w:p>
    <w:p w:rsidR="000909DA" w:rsidRPr="000909DA" w:rsidRDefault="000909DA" w:rsidP="000909DA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outlineLvl w:val="1"/>
        <w:rPr>
          <w:rFonts w:ascii="Calibri" w:hAnsi="Calibri" w:cs="Calibri"/>
          <w:b/>
          <w:caps/>
          <w:spacing w:val="15"/>
          <w:sz w:val="20"/>
          <w:szCs w:val="20"/>
        </w:rPr>
      </w:pPr>
      <w:r w:rsidRPr="000909DA">
        <w:rPr>
          <w:rFonts w:ascii="Calibri" w:hAnsi="Calibri" w:cs="Calibri"/>
          <w:b/>
          <w:caps/>
          <w:spacing w:val="15"/>
          <w:sz w:val="20"/>
          <w:szCs w:val="20"/>
        </w:rPr>
        <w:t>Scheda di monitoraggio Annuale del CdS</w:t>
      </w:r>
    </w:p>
    <w:p w:rsidR="000909DA" w:rsidRPr="000909DA" w:rsidRDefault="000909DA" w:rsidP="000909DA">
      <w:pPr>
        <w:rPr>
          <w:rFonts w:ascii="Calibri" w:hAnsi="Calibri" w:cs="Calibri"/>
          <w:sz w:val="16"/>
          <w:szCs w:val="16"/>
        </w:rPr>
      </w:pPr>
    </w:p>
    <w:tbl>
      <w:tblPr>
        <w:tblW w:w="6445" w:type="pct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1185"/>
        <w:gridCol w:w="112"/>
        <w:gridCol w:w="261"/>
        <w:gridCol w:w="1382"/>
        <w:gridCol w:w="1383"/>
        <w:gridCol w:w="3075"/>
      </w:tblGrid>
      <w:tr w:rsidR="000909DA" w:rsidRPr="000909DA" w:rsidTr="000909DA">
        <w:trPr>
          <w:trHeight w:val="5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Denominazione del CdS </w:t>
            </w:r>
          </w:p>
        </w:tc>
        <w:tc>
          <w:tcPr>
            <w:tcW w:w="3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</w:t>
            </w:r>
          </w:p>
        </w:tc>
      </w:tr>
      <w:tr w:rsidR="000909DA" w:rsidRPr="000909DA" w:rsidTr="000909DA">
        <w:trPr>
          <w:trHeight w:val="5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Codicione</w:t>
            </w:r>
          </w:p>
        </w:tc>
        <w:tc>
          <w:tcPr>
            <w:tcW w:w="3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</w:t>
            </w:r>
          </w:p>
        </w:tc>
      </w:tr>
      <w:tr w:rsidR="000909DA" w:rsidRPr="000909DA" w:rsidTr="000909DA">
        <w:trPr>
          <w:trHeight w:val="5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Ateneo</w:t>
            </w:r>
          </w:p>
        </w:tc>
        <w:tc>
          <w:tcPr>
            <w:tcW w:w="3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</w:t>
            </w:r>
          </w:p>
        </w:tc>
      </w:tr>
      <w:tr w:rsidR="000909DA" w:rsidRPr="000909DA" w:rsidTr="000909DA">
        <w:trPr>
          <w:trHeight w:val="5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Statale o non statale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Statale</w:t>
            </w:r>
          </w:p>
        </w:tc>
        <w:tc>
          <w:tcPr>
            <w:tcW w:w="3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Non statale</w:t>
            </w:r>
          </w:p>
        </w:tc>
      </w:tr>
      <w:tr w:rsidR="000909DA" w:rsidRPr="000909DA" w:rsidTr="000909DA">
        <w:trPr>
          <w:trHeight w:val="5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Tipo di Ateneo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Tradizionale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□ </w:t>
            </w:r>
          </w:p>
        </w:tc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Telematico o con più del 30% dei corsi a distanza</w:t>
            </w:r>
          </w:p>
        </w:tc>
      </w:tr>
      <w:tr w:rsidR="000909DA" w:rsidRPr="000909DA" w:rsidTr="000909DA">
        <w:trPr>
          <w:trHeight w:val="244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spacing w:before="60" w:afterLines="60" w:after="14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Area geografica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Nord-est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Nord-ovest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Centro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Sud e Isole</w:t>
            </w:r>
          </w:p>
        </w:tc>
      </w:tr>
    </w:tbl>
    <w:p w:rsidR="000909DA" w:rsidRPr="000909DA" w:rsidRDefault="000909DA" w:rsidP="000909DA">
      <w:pPr>
        <w:rPr>
          <w:rFonts w:ascii="Calibri" w:hAnsi="Calibri" w:cs="Calibri"/>
          <w:sz w:val="16"/>
          <w:szCs w:val="16"/>
        </w:rPr>
      </w:pPr>
    </w:p>
    <w:tbl>
      <w:tblPr>
        <w:tblW w:w="6445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981"/>
        <w:gridCol w:w="710"/>
        <w:gridCol w:w="467"/>
        <w:gridCol w:w="215"/>
        <w:gridCol w:w="1128"/>
        <w:gridCol w:w="260"/>
        <w:gridCol w:w="239"/>
        <w:gridCol w:w="2369"/>
      </w:tblGrid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Classe di laurea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</w:t>
            </w: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Facoltà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Anno di Attivazione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L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LMCU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LM</w:t>
            </w: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Erogazione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Convenzionale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□ Mista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□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Prevalentemente a distanza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□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Integralmente a distanza</w:t>
            </w: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Durata normale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</w:t>
            </w: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Commissione di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Gestione AQ (CGAQ)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Vengono indicati i soggetti coinvolti nella compilazione della Scheda di Monitoraggio (componenti della CGAQ e funzioni) e le modalità operative (organizzazione, ripartizione dei compiti, modalità di condivisione). 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Componenti obbligatori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Prof.ssa/Prof.  ……………………………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(Responsabile del CdS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Prof.ssa/Prof ……………………………..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(Responsabile della Scheda di Monitoraggio)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>Sig.ra/Sig.  …………..............................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ab/>
              <w:t>(Rappresentante gli studenti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  <w:lang w:val="sv-SE"/>
              </w:rPr>
              <w:footnoteReference w:id="2"/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 xml:space="preserve">)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sv-SE"/>
              </w:rPr>
            </w:pP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sv-SE"/>
              </w:rPr>
              <w:t>Altri componenti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Prof.ssa / Prof.  ………………………….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(Eventuale altro/i Docente del Cds)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Dr.ssa / Dr.  ………………………………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(Tecnico Amministrativo con funzione)</w:t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Il Commissione di Gestione AQ si è riunita, per la discussione degli argomenti riportati nei quadri delle sezioni della Scheda di Monitoraggio Annuale,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il/i giorno/i: ……………..    …………………  …………… 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Oggetti della discussione: …………………………………………………………………………………………………………………………………………</w:t>
            </w:r>
          </w:p>
        </w:tc>
      </w:tr>
      <w:tr w:rsidR="000909DA" w:rsidRPr="000909DA" w:rsidTr="000909DA">
        <w:trPr>
          <w:trHeight w:val="57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DA" w:rsidRPr="000909DA" w:rsidRDefault="000909DA" w:rsidP="000909D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Sintesi dell’esito della discussione dall’Organo Collegiale periferico responsabile della gestione del Corso di Studio:</w:t>
            </w:r>
          </w:p>
        </w:tc>
        <w:tc>
          <w:tcPr>
            <w:tcW w:w="3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:rsidR="000909DA" w:rsidRPr="000909DA" w:rsidRDefault="000909DA" w:rsidP="000909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09D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(se possibile meno di 1500 caratteri, spazi inclusi). Qualora su qualche punto siano stati espressi dissensi o giudizi non da tutti condivisi, darne sintetica notizia. Si può aggiungere anche il collegamento con il verbale della seduta del Consiglio di CdS.</w:t>
            </w:r>
          </w:p>
        </w:tc>
      </w:tr>
    </w:tbl>
    <w:p w:rsidR="000909DA" w:rsidRPr="000909DA" w:rsidRDefault="000909DA" w:rsidP="000909DA">
      <w:pPr>
        <w:rPr>
          <w:rFonts w:ascii="Calibri" w:hAnsi="Calibri" w:cs="Calibri"/>
          <w:color w:val="000000"/>
          <w:sz w:val="20"/>
          <w:szCs w:val="20"/>
        </w:rPr>
      </w:pPr>
    </w:p>
    <w:p w:rsidR="000909DA" w:rsidRPr="000909DA" w:rsidRDefault="000909DA" w:rsidP="000909DA">
      <w:pPr>
        <w:rPr>
          <w:rFonts w:ascii="Calibri" w:eastAsia="Calibri" w:hAnsi="Calibri"/>
          <w:sz w:val="16"/>
          <w:szCs w:val="16"/>
          <w:lang w:eastAsia="en-US"/>
        </w:rPr>
      </w:pPr>
    </w:p>
    <w:p w:rsidR="000909DA" w:rsidRDefault="000909DA" w:rsidP="000909DA">
      <w:pPr>
        <w:rPr>
          <w:rFonts w:ascii="Calibri" w:eastAsia="Calibri" w:hAnsi="Calibri"/>
          <w:sz w:val="16"/>
          <w:szCs w:val="16"/>
          <w:lang w:eastAsia="en-US"/>
        </w:rPr>
      </w:pPr>
    </w:p>
    <w:p w:rsidR="000909DA" w:rsidRDefault="000909DA" w:rsidP="000909DA">
      <w:pPr>
        <w:rPr>
          <w:rFonts w:ascii="Calibri" w:eastAsia="Calibri" w:hAnsi="Calibri"/>
          <w:sz w:val="16"/>
          <w:szCs w:val="16"/>
          <w:lang w:eastAsia="en-US"/>
        </w:rPr>
      </w:pPr>
    </w:p>
    <w:p w:rsidR="000909DA" w:rsidRDefault="000909DA" w:rsidP="000909DA">
      <w:pPr>
        <w:rPr>
          <w:rFonts w:ascii="Calibri" w:eastAsia="Calibri" w:hAnsi="Calibri"/>
          <w:sz w:val="16"/>
          <w:szCs w:val="16"/>
          <w:lang w:eastAsia="en-US"/>
        </w:rPr>
      </w:pPr>
    </w:p>
    <w:p w:rsidR="000909DA" w:rsidRDefault="000909DA" w:rsidP="000909DA">
      <w:pPr>
        <w:jc w:val="center"/>
        <w:rPr>
          <w:rFonts w:ascii="Calibri" w:eastAsia="Calibri" w:hAnsi="Calibri"/>
          <w:sz w:val="16"/>
          <w:szCs w:val="16"/>
          <w:lang w:eastAsia="en-US"/>
        </w:rPr>
      </w:pPr>
      <w:r w:rsidRPr="000909DA">
        <w:rPr>
          <w:rFonts w:ascii="Calibri" w:eastAsia="Calibri" w:hAnsi="Calibri"/>
          <w:sz w:val="16"/>
          <w:szCs w:val="16"/>
          <w:lang w:eastAsia="en-US"/>
        </w:rPr>
        <w:t>COMMENTO SINTETICO AGLI INDICATORI E ANALISI DELLE EVENTUALI CRITICITÀ RISCONTRATE</w:t>
      </w:r>
    </w:p>
    <w:p w:rsidR="000909DA" w:rsidRDefault="000909DA" w:rsidP="000909DA">
      <w:pPr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8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0909DA" w:rsidRPr="00722CF8" w:rsidTr="000909DA">
        <w:trPr>
          <w:trHeight w:val="12049"/>
        </w:trPr>
        <w:tc>
          <w:tcPr>
            <w:tcW w:w="8387" w:type="dxa"/>
            <w:shd w:val="clear" w:color="auto" w:fill="auto"/>
          </w:tcPr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  <w:p w:rsidR="000909DA" w:rsidRPr="00722CF8" w:rsidRDefault="000909DA" w:rsidP="00C36EA7">
            <w:pPr>
              <w:rPr>
                <w:rFonts w:ascii="Calibri" w:hAnsi="Calibri"/>
                <w:bCs/>
                <w:smallCaps/>
                <w:color w:val="5B9BD5"/>
                <w:sz w:val="16"/>
              </w:rPr>
            </w:pPr>
          </w:p>
        </w:tc>
      </w:tr>
    </w:tbl>
    <w:p w:rsidR="000909DA" w:rsidRPr="000909DA" w:rsidRDefault="000909DA" w:rsidP="000909DA">
      <w:pPr>
        <w:rPr>
          <w:rFonts w:ascii="Calibri" w:hAnsi="Calibri" w:cs="Calibri"/>
          <w:color w:val="000000"/>
          <w:sz w:val="20"/>
          <w:szCs w:val="20"/>
        </w:rPr>
      </w:pPr>
    </w:p>
    <w:p w:rsidR="000909DA" w:rsidRPr="000909DA" w:rsidRDefault="000909DA" w:rsidP="000909DA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F2F36" w:rsidRPr="000909DA" w:rsidRDefault="00DF2F36" w:rsidP="000909DA"/>
    <w:sectPr w:rsidR="00DF2F36" w:rsidRPr="000909DA" w:rsidSect="000E71D7">
      <w:headerReference w:type="default" r:id="rId8"/>
      <w:headerReference w:type="first" r:id="rId9"/>
      <w:pgSz w:w="11900" w:h="16840" w:code="9"/>
      <w:pgMar w:top="482" w:right="2404" w:bottom="568" w:left="2268" w:header="680" w:footer="11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63" w:rsidRDefault="00A55C63">
      <w:r>
        <w:separator/>
      </w:r>
    </w:p>
  </w:endnote>
  <w:endnote w:type="continuationSeparator" w:id="0">
    <w:p w:rsidR="00A55C63" w:rsidRDefault="00A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63" w:rsidRDefault="00A55C63">
      <w:r>
        <w:separator/>
      </w:r>
    </w:p>
  </w:footnote>
  <w:footnote w:type="continuationSeparator" w:id="0">
    <w:p w:rsidR="00A55C63" w:rsidRDefault="00A55C63">
      <w:r>
        <w:continuationSeparator/>
      </w:r>
    </w:p>
  </w:footnote>
  <w:footnote w:id="1">
    <w:p w:rsidR="000909DA" w:rsidRPr="000909DA" w:rsidRDefault="000909DA" w:rsidP="000909DA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0909DA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909DA">
        <w:rPr>
          <w:rFonts w:asciiTheme="minorHAnsi" w:hAnsiTheme="minorHAnsi" w:cstheme="minorHAnsi"/>
          <w:sz w:val="18"/>
          <w:szCs w:val="18"/>
        </w:rPr>
        <w:t xml:space="preserve">   Per Sapienza il responsabile dell’organo di gestione del Corso di Studio con poteri deliberanti - Consiglio di Corso di Studio, Consiglio d’Area, Consiglio d’Area Didattica, Consiglio di Dipartimento, Consiglio di Facoltà.</w:t>
      </w:r>
    </w:p>
  </w:footnote>
  <w:footnote w:id="2">
    <w:p w:rsidR="000909DA" w:rsidRPr="000909DA" w:rsidRDefault="000909DA" w:rsidP="000909DA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0909DA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909DA">
        <w:rPr>
          <w:rFonts w:asciiTheme="minorHAnsi" w:hAnsiTheme="minorHAnsi" w:cstheme="minorHAnsi"/>
          <w:sz w:val="18"/>
          <w:szCs w:val="18"/>
        </w:rPr>
        <w:t xml:space="preserve">   Importante che non faccia parte anche delle Commissioni Paritetiche docenti/studenti</w:t>
      </w:r>
    </w:p>
  </w:footnote>
  <w:footnote w:id="3">
    <w:p w:rsidR="000909DA" w:rsidRPr="000909DA" w:rsidRDefault="000909DA" w:rsidP="000909DA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0909DA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909DA">
        <w:rPr>
          <w:rFonts w:asciiTheme="minorHAnsi" w:hAnsiTheme="minorHAnsi" w:cstheme="minorHAnsi"/>
          <w:sz w:val="18"/>
          <w:szCs w:val="18"/>
        </w:rPr>
        <w:t xml:space="preserve">  Può trattarsi di personale TA che svolge attività di management didattico, del manager didattico (se presente), del Referente della Didattica o di altro personale TA di supporto all’attività didattica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AF" w:rsidRPr="00541229" w:rsidRDefault="000E71D7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AF" w:rsidRPr="00A226CE" w:rsidRDefault="000E71D7" w:rsidP="007C376C">
    <w:pPr>
      <w:pStyle w:val="Intestazione"/>
      <w:ind w:left="-1276"/>
      <w:rPr>
        <w:b/>
      </w:rPr>
    </w:pPr>
    <w:r>
      <w:rPr>
        <w:b/>
        <w:noProof/>
      </w:rPr>
      <w:drawing>
        <wp:inline distT="0" distB="0" distL="0" distR="0">
          <wp:extent cx="4162425" cy="1828800"/>
          <wp:effectExtent l="0" t="0" r="0" b="0"/>
          <wp:docPr id="129" name="Immagine 129" descr="base-per-word-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 descr="base-per-word-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6" t="16521"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1DB9"/>
    <w:multiLevelType w:val="hybridMultilevel"/>
    <w:tmpl w:val="D270972E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74EE8"/>
    <w:multiLevelType w:val="hybridMultilevel"/>
    <w:tmpl w:val="A3E041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94892"/>
    <w:multiLevelType w:val="hybridMultilevel"/>
    <w:tmpl w:val="1C28A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299B"/>
    <w:multiLevelType w:val="hybridMultilevel"/>
    <w:tmpl w:val="B7049A62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80F9D"/>
    <w:multiLevelType w:val="hybridMultilevel"/>
    <w:tmpl w:val="1C28A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567F"/>
    <w:multiLevelType w:val="hybridMultilevel"/>
    <w:tmpl w:val="1C28A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BCC"/>
    <w:multiLevelType w:val="hybridMultilevel"/>
    <w:tmpl w:val="D270972E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011BC"/>
    <w:multiLevelType w:val="hybridMultilevel"/>
    <w:tmpl w:val="D9ECB3C2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387696"/>
    <w:multiLevelType w:val="hybridMultilevel"/>
    <w:tmpl w:val="D9ECB3C2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13A4A"/>
    <w:multiLevelType w:val="hybridMultilevel"/>
    <w:tmpl w:val="0B32E988"/>
    <w:lvl w:ilvl="0" w:tplc="8FD2F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105F9"/>
    <w:multiLevelType w:val="hybridMultilevel"/>
    <w:tmpl w:val="1C28A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97980"/>
    <w:multiLevelType w:val="hybridMultilevel"/>
    <w:tmpl w:val="F02E9E78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827A8"/>
    <w:multiLevelType w:val="hybridMultilevel"/>
    <w:tmpl w:val="0B32E988"/>
    <w:lvl w:ilvl="0" w:tplc="8FD2F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827F6"/>
    <w:multiLevelType w:val="hybridMultilevel"/>
    <w:tmpl w:val="D9ECB3C2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743BE"/>
    <w:multiLevelType w:val="hybridMultilevel"/>
    <w:tmpl w:val="1C28A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65D4F"/>
    <w:multiLevelType w:val="hybridMultilevel"/>
    <w:tmpl w:val="D9ECB3C2"/>
    <w:lvl w:ilvl="0" w:tplc="4A92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8124D3"/>
    <w:multiLevelType w:val="hybridMultilevel"/>
    <w:tmpl w:val="E8ACCCD4"/>
    <w:lvl w:ilvl="0" w:tplc="5540DA3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5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10"/>
  </w:num>
  <w:num w:numId="15">
    <w:abstractNumId w:val="2"/>
  </w:num>
  <w:num w:numId="16">
    <w:abstractNumId w:val="4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10313"/>
    <w:rsid w:val="00012E81"/>
    <w:rsid w:val="00064D33"/>
    <w:rsid w:val="000909DA"/>
    <w:rsid w:val="000A6F3C"/>
    <w:rsid w:val="000E71D7"/>
    <w:rsid w:val="00105B2A"/>
    <w:rsid w:val="0012750E"/>
    <w:rsid w:val="00135B57"/>
    <w:rsid w:val="0015514B"/>
    <w:rsid w:val="00174FF7"/>
    <w:rsid w:val="00183D87"/>
    <w:rsid w:val="00197B28"/>
    <w:rsid w:val="001A01A2"/>
    <w:rsid w:val="001A1C84"/>
    <w:rsid w:val="001C7D7A"/>
    <w:rsid w:val="001D4E32"/>
    <w:rsid w:val="001E0911"/>
    <w:rsid w:val="002554E5"/>
    <w:rsid w:val="00293E05"/>
    <w:rsid w:val="002D3DE2"/>
    <w:rsid w:val="002D7271"/>
    <w:rsid w:val="002E44D3"/>
    <w:rsid w:val="002F00FD"/>
    <w:rsid w:val="002F39F7"/>
    <w:rsid w:val="00310B3F"/>
    <w:rsid w:val="00341168"/>
    <w:rsid w:val="00360BD7"/>
    <w:rsid w:val="003676AF"/>
    <w:rsid w:val="003724A2"/>
    <w:rsid w:val="00380545"/>
    <w:rsid w:val="00384B4E"/>
    <w:rsid w:val="003A6A59"/>
    <w:rsid w:val="003B7C46"/>
    <w:rsid w:val="0040029E"/>
    <w:rsid w:val="004146AA"/>
    <w:rsid w:val="004169B3"/>
    <w:rsid w:val="00440125"/>
    <w:rsid w:val="00473D47"/>
    <w:rsid w:val="00493952"/>
    <w:rsid w:val="004A6579"/>
    <w:rsid w:val="004B1980"/>
    <w:rsid w:val="004C3406"/>
    <w:rsid w:val="00515DD4"/>
    <w:rsid w:val="005350D2"/>
    <w:rsid w:val="00570A2A"/>
    <w:rsid w:val="005824D6"/>
    <w:rsid w:val="0058381D"/>
    <w:rsid w:val="00586446"/>
    <w:rsid w:val="005A51BC"/>
    <w:rsid w:val="005E4DEB"/>
    <w:rsid w:val="00602648"/>
    <w:rsid w:val="00604656"/>
    <w:rsid w:val="00614EBF"/>
    <w:rsid w:val="00622686"/>
    <w:rsid w:val="00624C54"/>
    <w:rsid w:val="0062596D"/>
    <w:rsid w:val="0062693E"/>
    <w:rsid w:val="006368F7"/>
    <w:rsid w:val="006462E4"/>
    <w:rsid w:val="00686717"/>
    <w:rsid w:val="006B3FD2"/>
    <w:rsid w:val="006C4BFD"/>
    <w:rsid w:val="006D6AD8"/>
    <w:rsid w:val="006E22FC"/>
    <w:rsid w:val="00710FE4"/>
    <w:rsid w:val="00712C90"/>
    <w:rsid w:val="00712FD5"/>
    <w:rsid w:val="00725680"/>
    <w:rsid w:val="007306F4"/>
    <w:rsid w:val="00734BDB"/>
    <w:rsid w:val="00760464"/>
    <w:rsid w:val="007740AB"/>
    <w:rsid w:val="00781D65"/>
    <w:rsid w:val="007A7FFE"/>
    <w:rsid w:val="007C3678"/>
    <w:rsid w:val="007C376C"/>
    <w:rsid w:val="00816CED"/>
    <w:rsid w:val="00817754"/>
    <w:rsid w:val="008D3169"/>
    <w:rsid w:val="008D662B"/>
    <w:rsid w:val="008E055E"/>
    <w:rsid w:val="00904128"/>
    <w:rsid w:val="0096061C"/>
    <w:rsid w:val="00965F01"/>
    <w:rsid w:val="009B0936"/>
    <w:rsid w:val="009F7228"/>
    <w:rsid w:val="00A11311"/>
    <w:rsid w:val="00A36B78"/>
    <w:rsid w:val="00A40FB2"/>
    <w:rsid w:val="00A55C63"/>
    <w:rsid w:val="00A621DF"/>
    <w:rsid w:val="00AC5DA3"/>
    <w:rsid w:val="00AD7886"/>
    <w:rsid w:val="00AE1276"/>
    <w:rsid w:val="00AE28A1"/>
    <w:rsid w:val="00AE6128"/>
    <w:rsid w:val="00AF1123"/>
    <w:rsid w:val="00B1597F"/>
    <w:rsid w:val="00B322CF"/>
    <w:rsid w:val="00B50806"/>
    <w:rsid w:val="00B6408D"/>
    <w:rsid w:val="00B72278"/>
    <w:rsid w:val="00B858DC"/>
    <w:rsid w:val="00B92F5E"/>
    <w:rsid w:val="00BC02BB"/>
    <w:rsid w:val="00BC0397"/>
    <w:rsid w:val="00BC4955"/>
    <w:rsid w:val="00BC6484"/>
    <w:rsid w:val="00BC6995"/>
    <w:rsid w:val="00C11BF8"/>
    <w:rsid w:val="00C2016B"/>
    <w:rsid w:val="00C34113"/>
    <w:rsid w:val="00C5076C"/>
    <w:rsid w:val="00C5109C"/>
    <w:rsid w:val="00C657B2"/>
    <w:rsid w:val="00C81B14"/>
    <w:rsid w:val="00CD7883"/>
    <w:rsid w:val="00CF151E"/>
    <w:rsid w:val="00D01798"/>
    <w:rsid w:val="00D12632"/>
    <w:rsid w:val="00D12668"/>
    <w:rsid w:val="00D209AD"/>
    <w:rsid w:val="00D223B3"/>
    <w:rsid w:val="00D401AF"/>
    <w:rsid w:val="00D438AD"/>
    <w:rsid w:val="00D744BE"/>
    <w:rsid w:val="00D81D42"/>
    <w:rsid w:val="00D871B4"/>
    <w:rsid w:val="00DE1935"/>
    <w:rsid w:val="00DE6B97"/>
    <w:rsid w:val="00DE706F"/>
    <w:rsid w:val="00DF2F36"/>
    <w:rsid w:val="00E10295"/>
    <w:rsid w:val="00E3130E"/>
    <w:rsid w:val="00E72C4F"/>
    <w:rsid w:val="00E74E0D"/>
    <w:rsid w:val="00E82F3B"/>
    <w:rsid w:val="00E87624"/>
    <w:rsid w:val="00EA5258"/>
    <w:rsid w:val="00EC5A98"/>
    <w:rsid w:val="00ED6131"/>
    <w:rsid w:val="00ED7173"/>
    <w:rsid w:val="00F11746"/>
    <w:rsid w:val="00F179FD"/>
    <w:rsid w:val="00F946DA"/>
    <w:rsid w:val="00FA5CBB"/>
    <w:rsid w:val="00FC1757"/>
    <w:rsid w:val="00F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2108DB2-AB6B-4832-809E-2752582C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750E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semiHidden/>
    <w:rsid w:val="002E44D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604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046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D6AD8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909DA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909DA"/>
    <w:rPr>
      <w:rFonts w:ascii="Calibri" w:eastAsia="Calibri" w:hAnsi="Calibri"/>
      <w:lang w:eastAsia="en-US"/>
    </w:rPr>
  </w:style>
  <w:style w:type="character" w:styleId="Rimandonotaapidipagina">
    <w:name w:val="footnote reference"/>
    <w:unhideWhenUsed/>
    <w:rsid w:val="000909DA"/>
    <w:rPr>
      <w:rFonts w:ascii="Lucida Sans Unicode" w:hAnsi="Lucida Sans Unicode" w:cs="Lucida Sans Unicode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182F-5ECB-40F7-A6B0-38D9C3D8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2103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Lucia Antonini</dc:creator>
  <cp:keywords/>
  <dc:description/>
  <cp:lastModifiedBy>Antonini Lucia</cp:lastModifiedBy>
  <cp:revision>2</cp:revision>
  <cp:lastPrinted>2016-04-14T08:11:00Z</cp:lastPrinted>
  <dcterms:created xsi:type="dcterms:W3CDTF">2017-07-28T13:06:00Z</dcterms:created>
  <dcterms:modified xsi:type="dcterms:W3CDTF">2017-07-28T13:06:00Z</dcterms:modified>
  <cp:category/>
</cp:coreProperties>
</file>