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B663E" w14:textId="3D5B6C16" w:rsidR="000452D2" w:rsidRPr="00DC0AE8" w:rsidRDefault="000452D2" w:rsidP="006178DD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DC0AE8">
        <w:rPr>
          <w:rFonts w:cstheme="minorHAnsi"/>
        </w:rPr>
        <w:t xml:space="preserve">Allegato 4 verbale </w:t>
      </w:r>
      <w:r w:rsidR="00846EF5" w:rsidRPr="00DC0AE8">
        <w:rPr>
          <w:rFonts w:cstheme="minorHAnsi"/>
        </w:rPr>
        <w:t xml:space="preserve">seconda seduta </w:t>
      </w:r>
      <w:r w:rsidR="004A2D64">
        <w:rPr>
          <w:rFonts w:cstheme="minorHAnsi"/>
        </w:rPr>
        <w:t>concorsi</w:t>
      </w:r>
      <w:r w:rsidRPr="00DC0AE8">
        <w:rPr>
          <w:rFonts w:cstheme="minorHAnsi"/>
        </w:rPr>
        <w:t xml:space="preserve"> RTT</w:t>
      </w:r>
    </w:p>
    <w:p w14:paraId="5D2A612D" w14:textId="3E85B3B1" w:rsidR="006178DD" w:rsidRPr="00DC0AE8" w:rsidRDefault="006178DD" w:rsidP="006178DD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DC0AE8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DC0AE8">
        <w:rPr>
          <w:rFonts w:cstheme="minorHAnsi"/>
          <w:b/>
          <w:bCs/>
        </w:rPr>
        <w:t>…….</w:t>
      </w:r>
      <w:proofErr w:type="gramEnd"/>
      <w:r w:rsidRPr="00DC0AE8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DC0AE8">
        <w:rPr>
          <w:rFonts w:cstheme="minorHAnsi"/>
          <w:b/>
          <w:bCs/>
        </w:rPr>
        <w:t>… )</w:t>
      </w:r>
      <w:proofErr w:type="gramEnd"/>
    </w:p>
    <w:p w14:paraId="3DDED257" w14:textId="77777777" w:rsidR="006178DD" w:rsidRPr="00DC0AE8" w:rsidRDefault="006178DD" w:rsidP="006178DD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DC0AE8">
        <w:rPr>
          <w:rFonts w:cstheme="minorHAnsi"/>
          <w:b/>
          <w:bCs/>
        </w:rPr>
        <w:t>Codice concorso ……………………………</w:t>
      </w:r>
      <w:proofErr w:type="gramStart"/>
      <w:r w:rsidRPr="00DC0AE8">
        <w:rPr>
          <w:rFonts w:cstheme="minorHAnsi"/>
          <w:b/>
          <w:bCs/>
        </w:rPr>
        <w:t>…….</w:t>
      </w:r>
      <w:proofErr w:type="gramEnd"/>
      <w:r w:rsidRPr="00DC0AE8">
        <w:rPr>
          <w:rFonts w:cstheme="minorHAnsi"/>
          <w:b/>
          <w:bCs/>
        </w:rPr>
        <w:t>.</w:t>
      </w:r>
    </w:p>
    <w:p w14:paraId="28382907" w14:textId="327DB61C" w:rsidR="006178DD" w:rsidRPr="00DC0AE8" w:rsidRDefault="006178DD" w:rsidP="006178DD">
      <w:pPr>
        <w:ind w:right="278"/>
        <w:jc w:val="center"/>
        <w:rPr>
          <w:rFonts w:cstheme="minorHAnsi"/>
        </w:rPr>
      </w:pPr>
      <w:r w:rsidRPr="00DC0AE8">
        <w:rPr>
          <w:rFonts w:cstheme="minorHAnsi"/>
        </w:rPr>
        <w:t>VALUTAZIONE PRELIMINARE COMPARATIVA DEI CANDIDATI</w:t>
      </w:r>
    </w:p>
    <w:p w14:paraId="76D919E8" w14:textId="6A6B5902" w:rsidR="006178DD" w:rsidRPr="00DC0AE8" w:rsidRDefault="006178DD" w:rsidP="006178DD">
      <w:pPr>
        <w:ind w:right="278"/>
        <w:jc w:val="both"/>
        <w:rPr>
          <w:rFonts w:cstheme="minorHAnsi"/>
        </w:rPr>
      </w:pPr>
      <w:r w:rsidRPr="00DC0AE8">
        <w:rPr>
          <w:rFonts w:cstheme="minorHAnsi"/>
        </w:rPr>
        <w:t>La Commissione giudicatrice della procedura selettiva di chiamata, indetta con D.R. n. …</w:t>
      </w:r>
      <w:proofErr w:type="gramStart"/>
      <w:r w:rsidRPr="00DC0AE8">
        <w:rPr>
          <w:rFonts w:cstheme="minorHAnsi"/>
        </w:rPr>
        <w:t>…….</w:t>
      </w:r>
      <w:proofErr w:type="gramEnd"/>
      <w:r w:rsidRPr="00DC0AE8">
        <w:rPr>
          <w:rFonts w:cstheme="minorHAnsi"/>
        </w:rPr>
        <w:t>. del ……………</w:t>
      </w:r>
      <w:proofErr w:type="gramStart"/>
      <w:r w:rsidRPr="00DC0AE8">
        <w:rPr>
          <w:rFonts w:cstheme="minorHAnsi"/>
        </w:rPr>
        <w:t>…….</w:t>
      </w:r>
      <w:proofErr w:type="gramEnd"/>
      <w:r w:rsidRPr="00DC0AE8">
        <w:rPr>
          <w:rFonts w:cstheme="minorHAnsi"/>
        </w:rPr>
        <w:t xml:space="preserve">., per n. ……. </w:t>
      </w:r>
      <w:proofErr w:type="gramStart"/>
      <w:r w:rsidRPr="00DC0AE8">
        <w:rPr>
          <w:rFonts w:cstheme="minorHAnsi"/>
        </w:rPr>
        <w:t>post..</w:t>
      </w:r>
      <w:proofErr w:type="gramEnd"/>
      <w:r w:rsidRPr="00DC0AE8">
        <w:rPr>
          <w:rFonts w:cstheme="minorHAnsi"/>
        </w:rPr>
        <w:t xml:space="preserve"> di Ricercatore a tempo determinato in tenure track (RTT) per il Settore concorsuale/Gruppo scientifico-disciplinare …</w:t>
      </w:r>
      <w:proofErr w:type="gramStart"/>
      <w:r w:rsidRPr="00DC0AE8">
        <w:rPr>
          <w:rFonts w:cstheme="minorHAnsi"/>
        </w:rPr>
        <w:t>…….</w:t>
      </w:r>
      <w:proofErr w:type="gramEnd"/>
      <w:r w:rsidRPr="00DC0AE8">
        <w:rPr>
          <w:rFonts w:cstheme="minorHAnsi"/>
        </w:rPr>
        <w:t>. – Settore scientifico-disciplinare ……………… - presso il Dipartimento di …………</w:t>
      </w:r>
      <w:proofErr w:type="gramStart"/>
      <w:r w:rsidRPr="00DC0AE8">
        <w:rPr>
          <w:rFonts w:cstheme="minorHAnsi"/>
        </w:rPr>
        <w:t>…….</w:t>
      </w:r>
      <w:proofErr w:type="gramEnd"/>
      <w:r w:rsidRPr="00DC0AE8">
        <w:rPr>
          <w:rFonts w:cstheme="minorHAnsi"/>
        </w:rPr>
        <w:t xml:space="preserve">. dell’Università degli Studi di Roma “La Sapienza”, nominata con D.R. n. …………. del …………………..., dopo aver effettuato la motivata valutazione </w:t>
      </w:r>
      <w:r w:rsidR="00DC0AE8" w:rsidRPr="00DC0AE8">
        <w:rPr>
          <w:rFonts w:cstheme="minorHAnsi"/>
        </w:rPr>
        <w:t xml:space="preserve">preliminare </w:t>
      </w:r>
      <w:r w:rsidRPr="00DC0AE8">
        <w:rPr>
          <w:rFonts w:cstheme="minorHAnsi"/>
        </w:rPr>
        <w:t>collegiale sui titoli, il curriculum vitae e le pubblicazioni presentati da ciascun candidato, sulla base dei criteri selettivi definiti nella seduta preliminare, procede di seguito ad effettuare la valutazione</w:t>
      </w:r>
      <w:r w:rsidR="00DC0AE8" w:rsidRPr="00DC0AE8">
        <w:rPr>
          <w:rFonts w:cstheme="minorHAnsi"/>
        </w:rPr>
        <w:t xml:space="preserve"> preliminare</w:t>
      </w:r>
      <w:r w:rsidRPr="00DC0AE8">
        <w:rPr>
          <w:rFonts w:cstheme="minorHAnsi"/>
        </w:rPr>
        <w:t xml:space="preserve"> comparativa dei candidati: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951"/>
        <w:gridCol w:w="3719"/>
      </w:tblGrid>
      <w:tr w:rsidR="006178DD" w:rsidRPr="00DC0AE8" w14:paraId="12A388D1" w14:textId="77777777" w:rsidTr="006178DD">
        <w:tc>
          <w:tcPr>
            <w:tcW w:w="1838" w:type="dxa"/>
          </w:tcPr>
          <w:p w14:paraId="3F4EA8DA" w14:textId="368F4697" w:rsidR="006178DD" w:rsidRPr="00DC0AE8" w:rsidRDefault="006178DD" w:rsidP="006178DD">
            <w:pPr>
              <w:ind w:right="278"/>
              <w:jc w:val="center"/>
              <w:rPr>
                <w:rFonts w:cstheme="minorHAnsi"/>
                <w:b/>
                <w:bCs/>
              </w:rPr>
            </w:pPr>
            <w:r w:rsidRPr="00DC0AE8">
              <w:rPr>
                <w:rFonts w:cstheme="minorHAnsi"/>
                <w:b/>
                <w:bCs/>
              </w:rPr>
              <w:t>Candidato</w:t>
            </w:r>
          </w:p>
        </w:tc>
        <w:tc>
          <w:tcPr>
            <w:tcW w:w="1985" w:type="dxa"/>
          </w:tcPr>
          <w:p w14:paraId="47B0889D" w14:textId="7480D44D" w:rsidR="006178DD" w:rsidRPr="00DC0AE8" w:rsidRDefault="006178DD" w:rsidP="006178DD">
            <w:pPr>
              <w:ind w:right="278"/>
              <w:jc w:val="center"/>
              <w:rPr>
                <w:rFonts w:cstheme="minorHAnsi"/>
                <w:b/>
                <w:bCs/>
              </w:rPr>
            </w:pPr>
            <w:r w:rsidRPr="00DC0AE8">
              <w:rPr>
                <w:rFonts w:cstheme="minorHAnsi"/>
                <w:b/>
                <w:bCs/>
              </w:rPr>
              <w:t>Titoli</w:t>
            </w:r>
          </w:p>
        </w:tc>
        <w:tc>
          <w:tcPr>
            <w:tcW w:w="1951" w:type="dxa"/>
          </w:tcPr>
          <w:p w14:paraId="5A75CB92" w14:textId="0265C482" w:rsidR="006178DD" w:rsidRPr="00DC0AE8" w:rsidRDefault="006178DD" w:rsidP="006178DD">
            <w:pPr>
              <w:ind w:right="278"/>
              <w:jc w:val="center"/>
              <w:rPr>
                <w:rFonts w:cstheme="minorHAnsi"/>
                <w:b/>
                <w:bCs/>
              </w:rPr>
            </w:pPr>
            <w:r w:rsidRPr="00DC0AE8">
              <w:rPr>
                <w:rFonts w:cstheme="minorHAnsi"/>
                <w:b/>
                <w:bCs/>
              </w:rPr>
              <w:t>Curriculum</w:t>
            </w:r>
            <w:r w:rsidR="000452D2" w:rsidRPr="00DC0AE8">
              <w:rPr>
                <w:rFonts w:cstheme="minorHAnsi"/>
                <w:b/>
                <w:bCs/>
              </w:rPr>
              <w:t xml:space="preserve"> vitae</w:t>
            </w:r>
          </w:p>
        </w:tc>
        <w:tc>
          <w:tcPr>
            <w:tcW w:w="3719" w:type="dxa"/>
          </w:tcPr>
          <w:p w14:paraId="740F8663" w14:textId="62323259" w:rsidR="006178DD" w:rsidRPr="00DC0AE8" w:rsidRDefault="006178DD" w:rsidP="006178DD">
            <w:pPr>
              <w:ind w:right="278"/>
              <w:jc w:val="center"/>
              <w:rPr>
                <w:rFonts w:cstheme="minorHAnsi"/>
                <w:b/>
                <w:bCs/>
              </w:rPr>
            </w:pPr>
            <w:r w:rsidRPr="00DC0AE8">
              <w:rPr>
                <w:rFonts w:cstheme="minorHAnsi"/>
                <w:b/>
                <w:bCs/>
              </w:rPr>
              <w:t>Pubblicazioni</w:t>
            </w:r>
            <w:r w:rsidR="000452D2" w:rsidRPr="00DC0AE8">
              <w:rPr>
                <w:rFonts w:cstheme="minorHAnsi"/>
                <w:b/>
                <w:bCs/>
              </w:rPr>
              <w:t xml:space="preserve"> e indicatori della produzione scientifica</w:t>
            </w:r>
          </w:p>
        </w:tc>
      </w:tr>
      <w:tr w:rsidR="006178DD" w:rsidRPr="00DC0AE8" w14:paraId="036BF063" w14:textId="77777777" w:rsidTr="006178DD">
        <w:tc>
          <w:tcPr>
            <w:tcW w:w="1838" w:type="dxa"/>
          </w:tcPr>
          <w:p w14:paraId="26C46F5A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8F096BA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20D33EE8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6320FBE2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11026C26" w14:textId="77777777" w:rsidTr="006178DD">
        <w:tc>
          <w:tcPr>
            <w:tcW w:w="1838" w:type="dxa"/>
          </w:tcPr>
          <w:p w14:paraId="5EF1ACED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883EB51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77E77FDA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0720D119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200958AD" w14:textId="77777777" w:rsidTr="006178DD">
        <w:tc>
          <w:tcPr>
            <w:tcW w:w="1838" w:type="dxa"/>
          </w:tcPr>
          <w:p w14:paraId="24FBACE5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624A4C8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26D27376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72A4316F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54303121" w14:textId="77777777" w:rsidTr="006178DD">
        <w:tc>
          <w:tcPr>
            <w:tcW w:w="1838" w:type="dxa"/>
          </w:tcPr>
          <w:p w14:paraId="219BA750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B6E5FF5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0464272E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113FB5DA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3D267C71" w14:textId="77777777" w:rsidTr="006178DD">
        <w:tc>
          <w:tcPr>
            <w:tcW w:w="1838" w:type="dxa"/>
          </w:tcPr>
          <w:p w14:paraId="57D99D06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269C772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3F153934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2C406319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024C8EE5" w14:textId="77777777" w:rsidTr="006178DD">
        <w:tc>
          <w:tcPr>
            <w:tcW w:w="1838" w:type="dxa"/>
          </w:tcPr>
          <w:p w14:paraId="0880C409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EED3D99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7E60F67D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68DD066E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6AE23060" w14:textId="77777777" w:rsidTr="006178DD">
        <w:tc>
          <w:tcPr>
            <w:tcW w:w="1838" w:type="dxa"/>
          </w:tcPr>
          <w:p w14:paraId="4E128E01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8DE99A7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4EB96B9E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3A625EF8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6CC73D84" w14:textId="77777777" w:rsidTr="006178DD">
        <w:tc>
          <w:tcPr>
            <w:tcW w:w="1838" w:type="dxa"/>
          </w:tcPr>
          <w:p w14:paraId="0266BC61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A557F20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7CFAB6B4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3940248E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6BD75137" w14:textId="77777777" w:rsidTr="006178DD">
        <w:tc>
          <w:tcPr>
            <w:tcW w:w="1838" w:type="dxa"/>
          </w:tcPr>
          <w:p w14:paraId="328FDA4E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3B6A4CC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20DD045F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59FD7751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73765414" w14:textId="77777777" w:rsidTr="006178DD">
        <w:tc>
          <w:tcPr>
            <w:tcW w:w="1838" w:type="dxa"/>
          </w:tcPr>
          <w:p w14:paraId="3E538F4F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6ADABEF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6FA9A851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5AAB29FA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45459A38" w14:textId="77777777" w:rsidTr="006178DD">
        <w:tc>
          <w:tcPr>
            <w:tcW w:w="1838" w:type="dxa"/>
          </w:tcPr>
          <w:p w14:paraId="1D847190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D05632C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52BA8239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5822ACA2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39FF60F5" w14:textId="77777777" w:rsidTr="006178DD">
        <w:tc>
          <w:tcPr>
            <w:tcW w:w="1838" w:type="dxa"/>
          </w:tcPr>
          <w:p w14:paraId="1A3A283E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4269A74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18003C5E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5C18AF06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5C66194E" w14:textId="77777777" w:rsidTr="006178DD">
        <w:tc>
          <w:tcPr>
            <w:tcW w:w="1838" w:type="dxa"/>
          </w:tcPr>
          <w:p w14:paraId="15376070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87B5C77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7F970869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602A9369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6178DD" w:rsidRPr="00DC0AE8" w14:paraId="23D704F0" w14:textId="77777777" w:rsidTr="006178DD">
        <w:tc>
          <w:tcPr>
            <w:tcW w:w="1838" w:type="dxa"/>
          </w:tcPr>
          <w:p w14:paraId="53E5B055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DAA9568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1951" w:type="dxa"/>
          </w:tcPr>
          <w:p w14:paraId="0432792C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3719" w:type="dxa"/>
          </w:tcPr>
          <w:p w14:paraId="1F5F3DEA" w14:textId="77777777" w:rsidR="006178DD" w:rsidRPr="00DC0AE8" w:rsidRDefault="006178DD" w:rsidP="006178DD">
            <w:pPr>
              <w:ind w:right="278"/>
              <w:jc w:val="both"/>
              <w:rPr>
                <w:rFonts w:cstheme="minorHAnsi"/>
              </w:rPr>
            </w:pPr>
          </w:p>
        </w:tc>
      </w:tr>
    </w:tbl>
    <w:p w14:paraId="0D8AA7B8" w14:textId="1CEACD77" w:rsidR="006178DD" w:rsidRPr="00DC0AE8" w:rsidRDefault="006178DD" w:rsidP="006178DD">
      <w:pPr>
        <w:ind w:right="278"/>
        <w:jc w:val="both"/>
        <w:rPr>
          <w:rFonts w:cstheme="minorHAnsi"/>
        </w:rPr>
      </w:pPr>
    </w:p>
    <w:p w14:paraId="606A2A69" w14:textId="5FF56810" w:rsidR="006178DD" w:rsidRPr="00DC0AE8" w:rsidRDefault="006178DD" w:rsidP="006178DD">
      <w:pPr>
        <w:ind w:right="278"/>
        <w:jc w:val="both"/>
        <w:rPr>
          <w:rFonts w:cstheme="minorHAnsi"/>
        </w:rPr>
      </w:pPr>
      <w:r w:rsidRPr="00DC0AE8">
        <w:rPr>
          <w:rFonts w:cstheme="minorHAnsi"/>
        </w:rPr>
        <w:t xml:space="preserve">Sulla base delle risultanze della predetta valutazione comparativa, la Commissione, all’unanimità, ammette a sostenere la discussione pubblica dei titoli e della produzione scientifica </w:t>
      </w:r>
      <w:r w:rsidRPr="00DC0AE8">
        <w:rPr>
          <w:rFonts w:cstheme="minorHAnsi"/>
          <w:highlight w:val="yellow"/>
        </w:rPr>
        <w:t xml:space="preserve">e la prova orale volta ad accertare l’adeguata conoscenza di una lingua straniera </w:t>
      </w:r>
      <w:proofErr w:type="gramStart"/>
      <w:r w:rsidRPr="00DC0AE8">
        <w:rPr>
          <w:rFonts w:cstheme="minorHAnsi"/>
          <w:highlight w:val="yellow"/>
        </w:rPr>
        <w:t>ed</w:t>
      </w:r>
      <w:proofErr w:type="gramEnd"/>
      <w:r w:rsidRPr="00DC0AE8">
        <w:rPr>
          <w:rFonts w:cstheme="minorHAnsi"/>
          <w:highlight w:val="yellow"/>
        </w:rPr>
        <w:t>, eventualmente, l’adeguata conoscenza della lingua italiana</w:t>
      </w:r>
      <w:r w:rsidRPr="00DC0AE8">
        <w:rPr>
          <w:rFonts w:cstheme="minorHAnsi"/>
        </w:rPr>
        <w:t xml:space="preserve"> [</w:t>
      </w:r>
      <w:r w:rsidRPr="00DC0AE8">
        <w:rPr>
          <w:rFonts w:cstheme="minorHAnsi"/>
          <w:highlight w:val="yellow"/>
        </w:rPr>
        <w:t>solo se prevista dal bando]</w:t>
      </w:r>
      <w:r w:rsidRPr="00DC0AE8">
        <w:rPr>
          <w:rFonts w:cstheme="minorHAnsi"/>
        </w:rPr>
        <w:t xml:space="preserve"> i seguenti candidati:</w:t>
      </w:r>
    </w:p>
    <w:p w14:paraId="63E9E744" w14:textId="77777777" w:rsidR="006178DD" w:rsidRPr="00DC0AE8" w:rsidRDefault="006178DD" w:rsidP="006178DD">
      <w:pPr>
        <w:numPr>
          <w:ilvl w:val="0"/>
          <w:numId w:val="1"/>
        </w:numPr>
        <w:spacing w:after="0" w:line="240" w:lineRule="auto"/>
        <w:ind w:right="278"/>
        <w:jc w:val="both"/>
        <w:rPr>
          <w:rFonts w:cstheme="minorHAnsi"/>
        </w:rPr>
      </w:pPr>
      <w:r w:rsidRPr="00DC0AE8">
        <w:rPr>
          <w:rFonts w:cstheme="minorHAnsi"/>
        </w:rPr>
        <w:t>………………………………….</w:t>
      </w:r>
    </w:p>
    <w:p w14:paraId="1F5A15D7" w14:textId="77777777" w:rsidR="006178DD" w:rsidRPr="00DC0AE8" w:rsidRDefault="006178DD" w:rsidP="006178DD">
      <w:pPr>
        <w:numPr>
          <w:ilvl w:val="0"/>
          <w:numId w:val="1"/>
        </w:numPr>
        <w:spacing w:after="0" w:line="240" w:lineRule="auto"/>
        <w:ind w:right="278"/>
        <w:jc w:val="both"/>
        <w:rPr>
          <w:rFonts w:cstheme="minorHAnsi"/>
        </w:rPr>
      </w:pPr>
      <w:r w:rsidRPr="00DC0AE8">
        <w:rPr>
          <w:rFonts w:cstheme="minorHAnsi"/>
        </w:rPr>
        <w:t>………………………………….</w:t>
      </w:r>
    </w:p>
    <w:p w14:paraId="5E048F6D" w14:textId="77777777" w:rsidR="006178DD" w:rsidRPr="00DC0AE8" w:rsidRDefault="006178DD" w:rsidP="006178DD">
      <w:pPr>
        <w:numPr>
          <w:ilvl w:val="0"/>
          <w:numId w:val="1"/>
        </w:numPr>
        <w:spacing w:after="0" w:line="240" w:lineRule="auto"/>
        <w:ind w:right="278"/>
        <w:jc w:val="both"/>
        <w:rPr>
          <w:rFonts w:cstheme="minorHAnsi"/>
        </w:rPr>
      </w:pPr>
      <w:r w:rsidRPr="00DC0AE8">
        <w:rPr>
          <w:rFonts w:cstheme="minorHAnsi"/>
        </w:rPr>
        <w:t>………………………………….</w:t>
      </w:r>
    </w:p>
    <w:p w14:paraId="52241075" w14:textId="53921D7A" w:rsidR="006178DD" w:rsidRPr="00DC0AE8" w:rsidRDefault="006178DD" w:rsidP="006178DD">
      <w:pPr>
        <w:numPr>
          <w:ilvl w:val="0"/>
          <w:numId w:val="1"/>
        </w:numPr>
        <w:spacing w:after="0" w:line="240" w:lineRule="auto"/>
        <w:ind w:right="278"/>
        <w:jc w:val="both"/>
        <w:rPr>
          <w:rFonts w:cstheme="minorHAnsi"/>
        </w:rPr>
      </w:pPr>
      <w:r w:rsidRPr="00DC0AE8">
        <w:rPr>
          <w:rFonts w:cstheme="minorHAnsi"/>
        </w:rPr>
        <w:t>…………………………………</w:t>
      </w:r>
    </w:p>
    <w:p w14:paraId="362B2313" w14:textId="7E319775" w:rsidR="006178DD" w:rsidRPr="00DC0AE8" w:rsidRDefault="006178DD" w:rsidP="006178DD">
      <w:pPr>
        <w:numPr>
          <w:ilvl w:val="0"/>
          <w:numId w:val="1"/>
        </w:numPr>
        <w:spacing w:after="0" w:line="240" w:lineRule="auto"/>
        <w:ind w:right="278"/>
        <w:jc w:val="both"/>
        <w:rPr>
          <w:rFonts w:cstheme="minorHAnsi"/>
        </w:rPr>
      </w:pPr>
      <w:r w:rsidRPr="00DC0AE8">
        <w:rPr>
          <w:rFonts w:cstheme="minorHAnsi"/>
        </w:rPr>
        <w:t>…………………………………</w:t>
      </w:r>
    </w:p>
    <w:p w14:paraId="59105A88" w14:textId="1C422CBE" w:rsidR="006178DD" w:rsidRPr="00DC0AE8" w:rsidRDefault="006178DD" w:rsidP="006178DD">
      <w:pPr>
        <w:numPr>
          <w:ilvl w:val="0"/>
          <w:numId w:val="1"/>
        </w:numPr>
        <w:spacing w:after="0" w:line="240" w:lineRule="auto"/>
        <w:ind w:right="278"/>
        <w:jc w:val="both"/>
        <w:rPr>
          <w:rFonts w:cstheme="minorHAnsi"/>
        </w:rPr>
      </w:pPr>
      <w:r w:rsidRPr="00DC0AE8">
        <w:rPr>
          <w:rFonts w:cstheme="minorHAnsi"/>
        </w:rPr>
        <w:t>………………………………..</w:t>
      </w:r>
    </w:p>
    <w:p w14:paraId="3B0619BC" w14:textId="109EF7A4" w:rsidR="006178DD" w:rsidRPr="00DC0AE8" w:rsidRDefault="006178DD" w:rsidP="006178DD">
      <w:pPr>
        <w:numPr>
          <w:ilvl w:val="0"/>
          <w:numId w:val="1"/>
        </w:numPr>
        <w:spacing w:after="0" w:line="240" w:lineRule="auto"/>
        <w:ind w:right="278"/>
        <w:jc w:val="both"/>
        <w:rPr>
          <w:rFonts w:cstheme="minorHAnsi"/>
        </w:rPr>
      </w:pPr>
      <w:r w:rsidRPr="00DC0AE8">
        <w:rPr>
          <w:rFonts w:cstheme="minorHAnsi"/>
        </w:rPr>
        <w:t>…………………………………</w:t>
      </w:r>
    </w:p>
    <w:p w14:paraId="3F2FA851" w14:textId="77777777" w:rsidR="006A115C" w:rsidRPr="00DC0AE8" w:rsidRDefault="006A115C">
      <w:pPr>
        <w:rPr>
          <w:rFonts w:cstheme="minorHAnsi"/>
        </w:rPr>
      </w:pPr>
    </w:p>
    <w:p w14:paraId="363F47AE" w14:textId="7A95CFDB" w:rsidR="006178DD" w:rsidRPr="00DC0AE8" w:rsidRDefault="006178DD" w:rsidP="006178DD">
      <w:pPr>
        <w:tabs>
          <w:tab w:val="left" w:pos="567"/>
        </w:tabs>
        <w:spacing w:after="120"/>
        <w:jc w:val="both"/>
        <w:rPr>
          <w:rFonts w:cstheme="minorHAnsi"/>
        </w:rPr>
      </w:pPr>
      <w:r w:rsidRPr="00DC0AE8">
        <w:rPr>
          <w:rFonts w:cstheme="minorHAnsi"/>
          <w:highlight w:val="yellow"/>
        </w:rPr>
        <w:lastRenderedPageBreak/>
        <w:t>[la “lista breve” dei candidati ammessi alla discussione pubblica dei titoli della produzione scientifica deve includere non meno del 10% e non più del 20% dei concorrenti e, comunque, non meno di 6 concorrenti]</w:t>
      </w:r>
      <w:r w:rsidRPr="00DC0AE8">
        <w:rPr>
          <w:rFonts w:cstheme="minorHAnsi"/>
        </w:rPr>
        <w:t>.</w:t>
      </w:r>
    </w:p>
    <w:p w14:paraId="12EF925E" w14:textId="77777777" w:rsidR="004A2D64" w:rsidRPr="00545577" w:rsidRDefault="004A2D64" w:rsidP="004A2D64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545577">
        <w:rPr>
          <w:rFonts w:cstheme="minorHAnsi"/>
        </w:rPr>
        <w:t>Letto, confermato e sottoscritto</w:t>
      </w:r>
    </w:p>
    <w:p w14:paraId="0BCEDAD2" w14:textId="08B659CB" w:rsidR="004A2D64" w:rsidRPr="00545577" w:rsidRDefault="006A115C" w:rsidP="004A2D64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4A2D64" w:rsidRPr="00545577">
        <w:rPr>
          <w:rFonts w:cstheme="minorHAnsi"/>
        </w:rPr>
        <w:t xml:space="preserve"> ……………………………………</w:t>
      </w:r>
    </w:p>
    <w:p w14:paraId="19AD6662" w14:textId="3DE44442" w:rsidR="004A2D64" w:rsidRPr="00545577" w:rsidRDefault="006A115C" w:rsidP="004A2D64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4A2D64" w:rsidRPr="00545577">
        <w:rPr>
          <w:rFonts w:cstheme="minorHAnsi"/>
        </w:rPr>
        <w:t xml:space="preserve"> ……………………………………</w:t>
      </w:r>
    </w:p>
    <w:p w14:paraId="2C3D8B01" w14:textId="2E20A2A2" w:rsidR="004A2D64" w:rsidRPr="00545577" w:rsidRDefault="006A115C" w:rsidP="004A2D64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4A2D64" w:rsidRPr="00545577">
        <w:rPr>
          <w:rFonts w:cstheme="minorHAnsi"/>
        </w:rPr>
        <w:t xml:space="preserve"> ……………………………………</w:t>
      </w:r>
    </w:p>
    <w:p w14:paraId="1651E06A" w14:textId="774E53BE" w:rsidR="002D3FC0" w:rsidRPr="00DC0AE8" w:rsidRDefault="002D3FC0" w:rsidP="004A2D64">
      <w:pPr>
        <w:numPr>
          <w:ilvl w:val="12"/>
          <w:numId w:val="0"/>
        </w:numPr>
        <w:ind w:right="278"/>
        <w:jc w:val="both"/>
        <w:rPr>
          <w:rFonts w:cstheme="minorHAnsi"/>
        </w:rPr>
      </w:pPr>
    </w:p>
    <w:sectPr w:rsidR="002D3FC0" w:rsidRPr="00DC0A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9E284" w14:textId="77777777" w:rsidR="00846EF5" w:rsidRDefault="00846EF5" w:rsidP="00846EF5">
      <w:pPr>
        <w:spacing w:after="0" w:line="240" w:lineRule="auto"/>
      </w:pPr>
      <w:r>
        <w:separator/>
      </w:r>
    </w:p>
  </w:endnote>
  <w:endnote w:type="continuationSeparator" w:id="0">
    <w:p w14:paraId="29947A7E" w14:textId="77777777" w:rsidR="00846EF5" w:rsidRDefault="00846EF5" w:rsidP="00846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5B01F" w14:textId="77777777" w:rsidR="00846EF5" w:rsidRDefault="00846EF5" w:rsidP="00846EF5">
      <w:pPr>
        <w:spacing w:after="0" w:line="240" w:lineRule="auto"/>
      </w:pPr>
      <w:r>
        <w:separator/>
      </w:r>
    </w:p>
  </w:footnote>
  <w:footnote w:type="continuationSeparator" w:id="0">
    <w:p w14:paraId="745019F2" w14:textId="77777777" w:rsidR="00846EF5" w:rsidRDefault="00846EF5" w:rsidP="00846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254F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892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54"/>
    <w:rsid w:val="000452D2"/>
    <w:rsid w:val="002D3FC0"/>
    <w:rsid w:val="00351AEE"/>
    <w:rsid w:val="004A2D64"/>
    <w:rsid w:val="00511254"/>
    <w:rsid w:val="006178DD"/>
    <w:rsid w:val="006A115C"/>
    <w:rsid w:val="00846EF5"/>
    <w:rsid w:val="008C4AFD"/>
    <w:rsid w:val="009C29E6"/>
    <w:rsid w:val="00DC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A9EF"/>
  <w15:chartTrackingRefBased/>
  <w15:docId w15:val="{02B870D1-C790-448A-BB1D-A19453F4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7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46E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F5"/>
  </w:style>
  <w:style w:type="paragraph" w:styleId="Pidipagina">
    <w:name w:val="footer"/>
    <w:basedOn w:val="Normale"/>
    <w:link w:val="PidipaginaCarattere"/>
    <w:uiPriority w:val="99"/>
    <w:unhideWhenUsed/>
    <w:rsid w:val="00846E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C4F7B-C77E-467A-9AF7-238594DB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8</cp:revision>
  <dcterms:created xsi:type="dcterms:W3CDTF">2023-07-07T15:06:00Z</dcterms:created>
  <dcterms:modified xsi:type="dcterms:W3CDTF">2024-12-19T22:04:00Z</dcterms:modified>
</cp:coreProperties>
</file>