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6726D" w14:textId="3EAD64FF" w:rsidR="00B85B17" w:rsidRPr="00340EBB" w:rsidRDefault="00B85B17" w:rsidP="003F6677">
      <w:pPr>
        <w:spacing w:after="0" w:line="240" w:lineRule="auto"/>
        <w:jc w:val="center"/>
        <w:rPr>
          <w:rFonts w:eastAsia="Times New Roman" w:cstheme="minorHAnsi"/>
          <w:b/>
          <w:sz w:val="32"/>
          <w:lang w:eastAsia="it-IT"/>
        </w:rPr>
      </w:pPr>
      <w:bookmarkStart w:id="0" w:name="_GoBack"/>
      <w:bookmarkEnd w:id="0"/>
      <w:r w:rsidRPr="00340EBB">
        <w:rPr>
          <w:rFonts w:eastAsia="Times New Roman" w:cstheme="minorHAnsi"/>
          <w:b/>
          <w:sz w:val="32"/>
          <w:lang w:eastAsia="it-IT"/>
        </w:rPr>
        <w:t xml:space="preserve">RAPPORTO DI RIESAME CICLICO </w:t>
      </w:r>
      <w:r w:rsidR="0001125F" w:rsidRPr="00340EBB">
        <w:rPr>
          <w:rFonts w:eastAsia="Times New Roman" w:cstheme="minorHAnsi"/>
          <w:b/>
          <w:sz w:val="32"/>
          <w:lang w:eastAsia="it-IT"/>
        </w:rPr>
        <w:t>20</w:t>
      </w:r>
      <w:r w:rsidR="00FB0513" w:rsidRPr="00340EBB">
        <w:rPr>
          <w:rFonts w:eastAsia="Times New Roman" w:cstheme="minorHAnsi"/>
          <w:b/>
          <w:sz w:val="32"/>
          <w:lang w:eastAsia="it-IT"/>
        </w:rPr>
        <w:t>23</w:t>
      </w:r>
      <w:r w:rsidR="0001125F" w:rsidRPr="00340EBB">
        <w:rPr>
          <w:rFonts w:eastAsia="Times New Roman" w:cstheme="minorHAnsi"/>
          <w:b/>
          <w:sz w:val="32"/>
          <w:lang w:eastAsia="it-IT"/>
        </w:rPr>
        <w:t xml:space="preserve"> </w:t>
      </w:r>
      <w:r w:rsidRPr="00340EBB">
        <w:rPr>
          <w:rFonts w:eastAsia="Times New Roman" w:cstheme="minorHAnsi"/>
          <w:b/>
          <w:sz w:val="32"/>
          <w:lang w:eastAsia="it-IT"/>
        </w:rPr>
        <w:t>SU</w:t>
      </w:r>
      <w:r w:rsidR="009B1ACD">
        <w:rPr>
          <w:rFonts w:eastAsia="Times New Roman" w:cstheme="minorHAnsi"/>
          <w:b/>
          <w:sz w:val="32"/>
          <w:lang w:eastAsia="it-IT"/>
        </w:rPr>
        <w:t>L</w:t>
      </w:r>
      <w:r w:rsidRPr="00340EBB">
        <w:rPr>
          <w:rFonts w:eastAsia="Times New Roman" w:cstheme="minorHAnsi"/>
          <w:b/>
          <w:sz w:val="32"/>
          <w:lang w:eastAsia="it-IT"/>
        </w:rPr>
        <w:t xml:space="preserve"> CORS</w:t>
      </w:r>
      <w:r w:rsidR="009B1ACD">
        <w:rPr>
          <w:rFonts w:eastAsia="Times New Roman" w:cstheme="minorHAnsi"/>
          <w:b/>
          <w:sz w:val="32"/>
          <w:lang w:eastAsia="it-IT"/>
        </w:rPr>
        <w:t>O</w:t>
      </w:r>
      <w:r w:rsidRPr="00340EBB">
        <w:rPr>
          <w:rFonts w:eastAsia="Times New Roman" w:cstheme="minorHAnsi"/>
          <w:b/>
          <w:sz w:val="32"/>
          <w:lang w:eastAsia="it-IT"/>
        </w:rPr>
        <w:t xml:space="preserve"> DI STUDIO</w:t>
      </w:r>
      <w:r w:rsidR="00844793" w:rsidRPr="00340EBB">
        <w:rPr>
          <w:rFonts w:eastAsia="Times New Roman" w:cstheme="minorHAnsi"/>
          <w:b/>
          <w:sz w:val="32"/>
          <w:lang w:eastAsia="it-IT"/>
        </w:rPr>
        <w:t xml:space="preserve"> </w:t>
      </w:r>
    </w:p>
    <w:p w14:paraId="2A808B47" w14:textId="36E5DD1B" w:rsidR="00403B2F" w:rsidRDefault="00A7279E" w:rsidP="003F6677">
      <w:pPr>
        <w:spacing w:line="240" w:lineRule="auto"/>
        <w:jc w:val="center"/>
        <w:rPr>
          <w:rFonts w:cstheme="minorHAnsi"/>
          <w:b/>
          <w:color w:val="822433"/>
        </w:rPr>
      </w:pPr>
      <w:r w:rsidRPr="00340EBB">
        <w:rPr>
          <w:rFonts w:cstheme="minorHAnsi"/>
          <w:b/>
          <w:color w:val="822433"/>
        </w:rPr>
        <w:t>VALUTAZIONE DEL RAPPORTO DI RIESAME CICLICO 2023 DEL CORSO DI STUDIO</w:t>
      </w:r>
      <w:r w:rsidR="004C3593" w:rsidRPr="00340EBB">
        <w:rPr>
          <w:rFonts w:cstheme="minorHAnsi"/>
          <w:b/>
          <w:color w:val="822433"/>
        </w:rPr>
        <w:t xml:space="preserve"> </w:t>
      </w:r>
      <w:r w:rsidRPr="00340EBB">
        <w:rPr>
          <w:rFonts w:cstheme="minorHAnsi"/>
          <w:b/>
          <w:color w:val="822433"/>
        </w:rPr>
        <w:t>DA PARTE DE</w:t>
      </w:r>
      <w:r w:rsidR="003F6677">
        <w:rPr>
          <w:rFonts w:cstheme="minorHAnsi"/>
          <w:b/>
          <w:color w:val="822433"/>
        </w:rPr>
        <w:t>L</w:t>
      </w:r>
      <w:r w:rsidRPr="00340EBB">
        <w:rPr>
          <w:rFonts w:cstheme="minorHAnsi"/>
          <w:b/>
          <w:color w:val="822433"/>
        </w:rPr>
        <w:t xml:space="preserve"> COMITAT</w:t>
      </w:r>
      <w:r w:rsidR="003F6677">
        <w:rPr>
          <w:rFonts w:cstheme="minorHAnsi"/>
          <w:b/>
          <w:color w:val="822433"/>
        </w:rPr>
        <w:t xml:space="preserve">O </w:t>
      </w:r>
      <w:r w:rsidRPr="00340EBB">
        <w:rPr>
          <w:rFonts w:cstheme="minorHAnsi"/>
          <w:b/>
          <w:color w:val="822433"/>
        </w:rPr>
        <w:t>DI MONITORAGGIO</w:t>
      </w:r>
    </w:p>
    <w:p w14:paraId="464980F2" w14:textId="1E2DC8BB" w:rsidR="003F6677" w:rsidRPr="003F6677" w:rsidRDefault="003F6677" w:rsidP="003F6677">
      <w:pPr>
        <w:spacing w:line="240" w:lineRule="auto"/>
        <w:jc w:val="center"/>
        <w:rPr>
          <w:rFonts w:cstheme="minorHAnsi"/>
          <w:b/>
          <w:color w:val="822433"/>
        </w:rPr>
      </w:pPr>
      <w:r w:rsidRPr="003F6677">
        <w:rPr>
          <w:rFonts w:cstheme="minorHAnsi"/>
          <w:b/>
          <w:color w:val="822433"/>
        </w:rPr>
        <w:t>FACOLT</w:t>
      </w:r>
      <w:r>
        <w:rPr>
          <w:rFonts w:cstheme="minorHAnsi"/>
          <w:b/>
          <w:color w:val="822433"/>
        </w:rPr>
        <w:t>À:</w:t>
      </w:r>
    </w:p>
    <w:tbl>
      <w:tblPr>
        <w:tblStyle w:val="Grigliatabella"/>
        <w:tblW w:w="0" w:type="auto"/>
        <w:tblInd w:w="137" w:type="dxa"/>
        <w:tblLook w:val="04A0" w:firstRow="1" w:lastRow="0" w:firstColumn="1" w:lastColumn="0" w:noHBand="0" w:noVBand="1"/>
      </w:tblPr>
      <w:tblGrid>
        <w:gridCol w:w="2552"/>
        <w:gridCol w:w="1842"/>
        <w:gridCol w:w="5983"/>
        <w:gridCol w:w="1559"/>
        <w:gridCol w:w="3508"/>
      </w:tblGrid>
      <w:tr w:rsidR="00A7279E" w:rsidRPr="00A7279E" w14:paraId="549C91F6" w14:textId="77777777" w:rsidTr="00487C68">
        <w:trPr>
          <w:trHeight w:val="410"/>
        </w:trPr>
        <w:tc>
          <w:tcPr>
            <w:tcW w:w="2552" w:type="dxa"/>
            <w:vAlign w:val="center"/>
          </w:tcPr>
          <w:p w14:paraId="31E94065" w14:textId="77777777" w:rsidR="00A7279E" w:rsidRPr="00A7279E" w:rsidRDefault="00A7279E" w:rsidP="00A7279E">
            <w:pPr>
              <w:widowControl w:val="0"/>
              <w:spacing w:before="0" w:after="0" w:line="240" w:lineRule="auto"/>
              <w:jc w:val="both"/>
              <w:rPr>
                <w:rFonts w:ascii="Calibri" w:eastAsia="Arial" w:hAnsi="Calibri" w:cs="Calibri"/>
                <w:b/>
                <w:color w:val="C00000"/>
                <w:sz w:val="24"/>
                <w:szCs w:val="24"/>
                <w:lang w:eastAsia="it-IT"/>
              </w:rPr>
            </w:pPr>
            <w:bookmarkStart w:id="1" w:name="_Hlk130896987"/>
            <w:r w:rsidRPr="00340EBB">
              <w:rPr>
                <w:rFonts w:ascii="Calibri" w:eastAsia="Arial" w:hAnsi="Calibri" w:cs="Calibri"/>
                <w:b/>
                <w:color w:val="822433"/>
                <w:sz w:val="24"/>
                <w:szCs w:val="24"/>
                <w:lang w:eastAsia="it-IT"/>
              </w:rPr>
              <w:t xml:space="preserve">Denominazione del CdS </w:t>
            </w:r>
          </w:p>
        </w:tc>
        <w:tc>
          <w:tcPr>
            <w:tcW w:w="7825" w:type="dxa"/>
            <w:gridSpan w:val="2"/>
            <w:vAlign w:val="center"/>
          </w:tcPr>
          <w:p w14:paraId="5C583F60" w14:textId="77777777" w:rsidR="00A7279E" w:rsidRPr="00A7279E" w:rsidRDefault="00A7279E" w:rsidP="00A7279E">
            <w:pPr>
              <w:widowControl w:val="0"/>
              <w:spacing w:before="0" w:after="0" w:line="240" w:lineRule="auto"/>
              <w:jc w:val="both"/>
              <w:rPr>
                <w:rFonts w:ascii="Calibri" w:eastAsia="Arial" w:hAnsi="Calibri" w:cs="Calibri"/>
                <w:color w:val="000000"/>
                <w:sz w:val="24"/>
                <w:szCs w:val="24"/>
                <w:lang w:eastAsia="it-IT"/>
              </w:rPr>
            </w:pPr>
          </w:p>
        </w:tc>
        <w:tc>
          <w:tcPr>
            <w:tcW w:w="1559" w:type="dxa"/>
            <w:vAlign w:val="center"/>
          </w:tcPr>
          <w:p w14:paraId="40843A2A" w14:textId="77777777" w:rsidR="00A7279E" w:rsidRPr="00775B4A" w:rsidRDefault="00A7279E" w:rsidP="00A7279E">
            <w:pPr>
              <w:widowControl w:val="0"/>
              <w:spacing w:before="0" w:after="0" w:line="240" w:lineRule="auto"/>
              <w:rPr>
                <w:rFonts w:ascii="Calibri" w:eastAsia="Arial" w:hAnsi="Calibri" w:cs="Calibri"/>
                <w:b/>
                <w:color w:val="000000"/>
                <w:sz w:val="24"/>
                <w:szCs w:val="24"/>
                <w:lang w:eastAsia="it-IT"/>
              </w:rPr>
            </w:pPr>
            <w:r w:rsidRPr="00775B4A">
              <w:rPr>
                <w:rFonts w:ascii="Calibri" w:eastAsia="Arial" w:hAnsi="Calibri" w:cs="Calibri"/>
                <w:b/>
                <w:color w:val="822433"/>
                <w:sz w:val="24"/>
                <w:szCs w:val="24"/>
                <w:lang w:eastAsia="it-IT"/>
              </w:rPr>
              <w:t>Codice CdS</w:t>
            </w:r>
          </w:p>
        </w:tc>
        <w:tc>
          <w:tcPr>
            <w:tcW w:w="3508" w:type="dxa"/>
            <w:vAlign w:val="center"/>
          </w:tcPr>
          <w:p w14:paraId="2BB83380" w14:textId="77777777" w:rsidR="00A7279E" w:rsidRPr="00A7279E" w:rsidRDefault="00A7279E" w:rsidP="00A7279E">
            <w:pPr>
              <w:widowControl w:val="0"/>
              <w:spacing w:before="0" w:after="0" w:line="240" w:lineRule="auto"/>
              <w:jc w:val="both"/>
              <w:rPr>
                <w:rFonts w:ascii="Calibri" w:eastAsia="Arial" w:hAnsi="Calibri" w:cs="Calibri"/>
                <w:color w:val="000000"/>
                <w:sz w:val="22"/>
                <w:szCs w:val="22"/>
                <w:lang w:eastAsia="it-IT"/>
              </w:rPr>
            </w:pPr>
          </w:p>
        </w:tc>
      </w:tr>
      <w:tr w:rsidR="00BE5B6A" w:rsidRPr="00A7279E" w14:paraId="4642B636" w14:textId="77777777" w:rsidTr="00786A84">
        <w:trPr>
          <w:trHeight w:val="410"/>
        </w:trPr>
        <w:tc>
          <w:tcPr>
            <w:tcW w:w="4394" w:type="dxa"/>
            <w:gridSpan w:val="2"/>
            <w:vAlign w:val="center"/>
          </w:tcPr>
          <w:p w14:paraId="49E5292D" w14:textId="31983B0F" w:rsidR="00BE5B6A" w:rsidRPr="00A7279E" w:rsidRDefault="00BE5B6A" w:rsidP="00A7279E">
            <w:pPr>
              <w:widowControl w:val="0"/>
              <w:spacing w:before="0" w:after="0" w:line="240" w:lineRule="auto"/>
              <w:jc w:val="both"/>
              <w:rPr>
                <w:rFonts w:ascii="Calibri" w:eastAsia="Arial" w:hAnsi="Calibri" w:cs="Calibri"/>
                <w:color w:val="000000"/>
                <w:sz w:val="24"/>
                <w:szCs w:val="24"/>
                <w:lang w:eastAsia="it-IT"/>
              </w:rPr>
            </w:pPr>
            <w:r>
              <w:rPr>
                <w:rFonts w:ascii="Calibri" w:eastAsia="Arial" w:hAnsi="Calibri" w:cs="Calibri"/>
                <w:b/>
                <w:color w:val="822433"/>
                <w:sz w:val="24"/>
                <w:szCs w:val="24"/>
                <w:lang w:eastAsia="it-IT"/>
              </w:rPr>
              <w:t>Classe di laurea/laurea magistrale</w:t>
            </w:r>
          </w:p>
        </w:tc>
        <w:tc>
          <w:tcPr>
            <w:tcW w:w="11050" w:type="dxa"/>
            <w:gridSpan w:val="3"/>
            <w:vAlign w:val="center"/>
          </w:tcPr>
          <w:p w14:paraId="23A9DAFC" w14:textId="77777777" w:rsidR="00BE5B6A" w:rsidRPr="00A7279E" w:rsidRDefault="00BE5B6A" w:rsidP="00A7279E">
            <w:pPr>
              <w:widowControl w:val="0"/>
              <w:spacing w:before="0" w:after="0" w:line="240" w:lineRule="auto"/>
              <w:jc w:val="both"/>
              <w:rPr>
                <w:rFonts w:ascii="Calibri" w:eastAsia="Arial" w:hAnsi="Calibri" w:cs="Calibri"/>
                <w:color w:val="000000"/>
                <w:sz w:val="22"/>
                <w:szCs w:val="22"/>
                <w:lang w:eastAsia="it-IT"/>
              </w:rPr>
            </w:pPr>
          </w:p>
        </w:tc>
      </w:tr>
    </w:tbl>
    <w:bookmarkEnd w:id="1"/>
    <w:p w14:paraId="7C2EDA65" w14:textId="2F88EC70" w:rsidR="00375178" w:rsidRPr="00786A84" w:rsidRDefault="00487C68" w:rsidP="00375178">
      <w:pPr>
        <w:ind w:left="142"/>
        <w:rPr>
          <w:rFonts w:ascii="Calibri" w:hAnsi="Calibri" w:cs="Calibri"/>
          <w:sz w:val="22"/>
          <w:szCs w:val="22"/>
        </w:rPr>
      </w:pPr>
      <w:r>
        <w:rPr>
          <w:rFonts w:eastAsiaTheme="minorHAnsi"/>
          <w:sz w:val="22"/>
          <w:szCs w:val="22"/>
        </w:rPr>
        <w:t>Nel</w:t>
      </w:r>
      <w:r w:rsidR="00375178">
        <w:rPr>
          <w:rFonts w:eastAsiaTheme="minorHAnsi"/>
          <w:sz w:val="22"/>
          <w:szCs w:val="22"/>
        </w:rPr>
        <w:t>la seguente prima sezione</w:t>
      </w:r>
      <w:r>
        <w:rPr>
          <w:rFonts w:eastAsiaTheme="minorHAnsi"/>
          <w:sz w:val="22"/>
          <w:szCs w:val="22"/>
        </w:rPr>
        <w:t xml:space="preserve">, il CM deve restituire sinteticamente le proprie valutazioni conclusive dopo aver approfondito le singole sezioni - </w:t>
      </w:r>
      <w:r w:rsidRPr="000B630E">
        <w:rPr>
          <w:rFonts w:eastAsia="Times New Roman" w:cstheme="minorHAnsi"/>
          <w:b/>
          <w:bCs/>
          <w:color w:val="822433"/>
          <w:sz w:val="22"/>
          <w:szCs w:val="22"/>
          <w:lang w:eastAsia="it-IT"/>
        </w:rPr>
        <w:t>D.CDS.1</w:t>
      </w:r>
      <w:r>
        <w:rPr>
          <w:rFonts w:eastAsia="Times New Roman" w:cstheme="minorHAnsi"/>
          <w:b/>
          <w:bCs/>
          <w:color w:val="822433"/>
          <w:sz w:val="22"/>
          <w:szCs w:val="22"/>
          <w:lang w:eastAsia="it-IT"/>
        </w:rPr>
        <w:t>,</w:t>
      </w:r>
      <w:r>
        <w:rPr>
          <w:rFonts w:eastAsiaTheme="minorHAnsi"/>
          <w:sz w:val="22"/>
          <w:szCs w:val="22"/>
        </w:rPr>
        <w:t xml:space="preserve"> </w:t>
      </w:r>
      <w:r w:rsidRPr="000B630E">
        <w:rPr>
          <w:rFonts w:eastAsia="Times New Roman" w:cstheme="minorHAnsi"/>
          <w:b/>
          <w:bCs/>
          <w:color w:val="822433"/>
          <w:sz w:val="22"/>
          <w:szCs w:val="22"/>
          <w:lang w:eastAsia="it-IT"/>
        </w:rPr>
        <w:t>D.CDS.</w:t>
      </w:r>
      <w:r>
        <w:rPr>
          <w:rFonts w:eastAsia="Times New Roman" w:cstheme="minorHAnsi"/>
          <w:b/>
          <w:bCs/>
          <w:color w:val="822433"/>
          <w:sz w:val="22"/>
          <w:szCs w:val="22"/>
          <w:lang w:eastAsia="it-IT"/>
        </w:rPr>
        <w:t xml:space="preserve">2, </w:t>
      </w:r>
      <w:r w:rsidRPr="000B630E">
        <w:rPr>
          <w:rFonts w:eastAsia="Times New Roman" w:cstheme="minorHAnsi"/>
          <w:b/>
          <w:bCs/>
          <w:color w:val="822433"/>
          <w:sz w:val="22"/>
          <w:szCs w:val="22"/>
          <w:lang w:eastAsia="it-IT"/>
        </w:rPr>
        <w:t>D.CDS.</w:t>
      </w:r>
      <w:r>
        <w:rPr>
          <w:rFonts w:eastAsia="Times New Roman" w:cstheme="minorHAnsi"/>
          <w:b/>
          <w:bCs/>
          <w:color w:val="822433"/>
          <w:sz w:val="22"/>
          <w:szCs w:val="22"/>
          <w:lang w:eastAsia="it-IT"/>
        </w:rPr>
        <w:t xml:space="preserve">3, </w:t>
      </w:r>
      <w:r w:rsidRPr="000B630E">
        <w:rPr>
          <w:rFonts w:eastAsia="Times New Roman" w:cstheme="minorHAnsi"/>
          <w:b/>
          <w:bCs/>
          <w:color w:val="822433"/>
          <w:sz w:val="22"/>
          <w:szCs w:val="22"/>
          <w:lang w:eastAsia="it-IT"/>
        </w:rPr>
        <w:t>D.CDS.</w:t>
      </w:r>
      <w:r>
        <w:rPr>
          <w:rFonts w:eastAsia="Times New Roman" w:cstheme="minorHAnsi"/>
          <w:b/>
          <w:bCs/>
          <w:color w:val="822433"/>
          <w:sz w:val="22"/>
          <w:szCs w:val="22"/>
          <w:lang w:eastAsia="it-IT"/>
        </w:rPr>
        <w:t xml:space="preserve">4 - </w:t>
      </w:r>
      <w:r w:rsidRPr="00B95A45">
        <w:rPr>
          <w:rFonts w:eastAsia="Times New Roman" w:cstheme="minorHAnsi"/>
          <w:bCs/>
          <w:sz w:val="22"/>
          <w:szCs w:val="22"/>
          <w:lang w:eastAsia="it-IT"/>
        </w:rPr>
        <w:t xml:space="preserve">declinate </w:t>
      </w:r>
      <w:r>
        <w:rPr>
          <w:rFonts w:eastAsia="Times New Roman" w:cstheme="minorHAnsi"/>
          <w:bCs/>
          <w:sz w:val="22"/>
          <w:szCs w:val="22"/>
          <w:lang w:eastAsia="it-IT"/>
        </w:rPr>
        <w:t xml:space="preserve">a seguire </w:t>
      </w:r>
      <w:r w:rsidRPr="00B95A45">
        <w:rPr>
          <w:rFonts w:eastAsia="Times New Roman" w:cstheme="minorHAnsi"/>
          <w:bCs/>
          <w:sz w:val="22"/>
          <w:szCs w:val="22"/>
          <w:lang w:eastAsia="it-IT"/>
        </w:rPr>
        <w:t xml:space="preserve">nel </w:t>
      </w:r>
      <w:r>
        <w:rPr>
          <w:rFonts w:eastAsia="Times New Roman" w:cstheme="minorHAnsi"/>
          <w:bCs/>
          <w:sz w:val="22"/>
          <w:szCs w:val="22"/>
          <w:lang w:eastAsia="it-IT"/>
        </w:rPr>
        <w:t xml:space="preserve">presente </w:t>
      </w:r>
      <w:r w:rsidRPr="00B95A45">
        <w:rPr>
          <w:rFonts w:eastAsia="Times New Roman" w:cstheme="minorHAnsi"/>
          <w:bCs/>
          <w:sz w:val="22"/>
          <w:szCs w:val="22"/>
          <w:lang w:eastAsia="it-IT"/>
        </w:rPr>
        <w:t>documento.</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3"/>
        <w:gridCol w:w="3260"/>
        <w:gridCol w:w="426"/>
        <w:gridCol w:w="425"/>
        <w:gridCol w:w="10067"/>
      </w:tblGrid>
      <w:tr w:rsidR="00EB64C6" w:rsidRPr="00A7279E" w14:paraId="7387CC72" w14:textId="77777777" w:rsidTr="00CC5E93">
        <w:trPr>
          <w:trHeight w:val="434"/>
          <w:tblHeader/>
        </w:trPr>
        <w:tc>
          <w:tcPr>
            <w:tcW w:w="1273" w:type="dxa"/>
            <w:shd w:val="clear" w:color="auto" w:fill="DEEAF6"/>
            <w:noWrap/>
            <w:vAlign w:val="center"/>
            <w:hideMark/>
          </w:tcPr>
          <w:p w14:paraId="6B40EE75" w14:textId="0E0107AC" w:rsidR="00A7279E" w:rsidRPr="00340EBB" w:rsidRDefault="00CC0E48" w:rsidP="00A7279E">
            <w:pPr>
              <w:widowControl w:val="0"/>
              <w:spacing w:before="0" w:after="0" w:line="240" w:lineRule="auto"/>
              <w:jc w:val="center"/>
              <w:rPr>
                <w:rFonts w:ascii="Calibri" w:eastAsia="Times New Roman" w:hAnsi="Calibri" w:cs="Calibri"/>
                <w:b/>
                <w:bCs/>
                <w:color w:val="822433"/>
                <w:lang w:eastAsia="it-IT"/>
              </w:rPr>
            </w:pPr>
            <w:bookmarkStart w:id="2" w:name="_Hlk116378312"/>
            <w:bookmarkStart w:id="3" w:name="_Hlk130896996"/>
            <w:r>
              <w:rPr>
                <w:rFonts w:ascii="Calibri" w:eastAsia="Times New Roman" w:hAnsi="Calibri" w:cs="Calibri"/>
                <w:b/>
                <w:bCs/>
                <w:color w:val="822433"/>
                <w:lang w:eastAsia="it-IT"/>
              </w:rPr>
              <w:t>Area</w:t>
            </w:r>
          </w:p>
        </w:tc>
        <w:tc>
          <w:tcPr>
            <w:tcW w:w="3260" w:type="dxa"/>
            <w:shd w:val="clear" w:color="auto" w:fill="DEEAF6"/>
            <w:noWrap/>
            <w:vAlign w:val="center"/>
            <w:hideMark/>
          </w:tcPr>
          <w:p w14:paraId="3508EC93" w14:textId="5744B711" w:rsidR="00A7279E" w:rsidRPr="00340EBB" w:rsidRDefault="00CC0E48" w:rsidP="00A7279E">
            <w:pPr>
              <w:widowControl w:val="0"/>
              <w:spacing w:before="0" w:after="0" w:line="240" w:lineRule="auto"/>
              <w:jc w:val="center"/>
              <w:rPr>
                <w:rFonts w:ascii="Calibri" w:eastAsia="Times New Roman" w:hAnsi="Calibri" w:cs="Calibri"/>
                <w:b/>
                <w:bCs/>
                <w:color w:val="822433"/>
                <w:lang w:eastAsia="it-IT"/>
              </w:rPr>
            </w:pPr>
            <w:r>
              <w:rPr>
                <w:rFonts w:ascii="Calibri" w:eastAsia="Times New Roman" w:hAnsi="Calibri" w:cs="Calibri"/>
                <w:b/>
                <w:bCs/>
                <w:color w:val="822433"/>
                <w:lang w:eastAsia="it-IT"/>
              </w:rPr>
              <w:t>Aspetti da considerare</w:t>
            </w:r>
          </w:p>
        </w:tc>
        <w:tc>
          <w:tcPr>
            <w:tcW w:w="426" w:type="dxa"/>
            <w:shd w:val="clear" w:color="auto" w:fill="DEEAF6"/>
            <w:vAlign w:val="center"/>
          </w:tcPr>
          <w:p w14:paraId="326896CC" w14:textId="77777777" w:rsidR="00A7279E" w:rsidRPr="00340EBB" w:rsidRDefault="00A7279E" w:rsidP="00A7279E">
            <w:pPr>
              <w:widowControl w:val="0"/>
              <w:spacing w:before="0" w:after="0" w:line="240" w:lineRule="auto"/>
              <w:jc w:val="center"/>
              <w:rPr>
                <w:rFonts w:ascii="Calibri" w:eastAsia="Times New Roman" w:hAnsi="Calibri" w:cs="Calibri"/>
                <w:b/>
                <w:bCs/>
                <w:color w:val="822433"/>
                <w:lang w:eastAsia="it-IT"/>
              </w:rPr>
            </w:pPr>
            <w:r w:rsidRPr="00340EBB">
              <w:rPr>
                <w:rFonts w:ascii="Calibri" w:eastAsia="Times New Roman" w:hAnsi="Calibri" w:cs="Calibri"/>
                <w:b/>
                <w:bCs/>
                <w:color w:val="822433"/>
                <w:lang w:eastAsia="it-IT"/>
              </w:rPr>
              <w:t>Si</w:t>
            </w:r>
          </w:p>
        </w:tc>
        <w:tc>
          <w:tcPr>
            <w:tcW w:w="425" w:type="dxa"/>
            <w:shd w:val="clear" w:color="auto" w:fill="DEEAF6"/>
            <w:vAlign w:val="center"/>
          </w:tcPr>
          <w:p w14:paraId="716DF051" w14:textId="77777777" w:rsidR="00A7279E" w:rsidRPr="00340EBB" w:rsidRDefault="00A7279E" w:rsidP="00A7279E">
            <w:pPr>
              <w:widowControl w:val="0"/>
              <w:spacing w:before="0" w:after="0" w:line="240" w:lineRule="auto"/>
              <w:jc w:val="center"/>
              <w:rPr>
                <w:rFonts w:ascii="Calibri" w:eastAsia="Times New Roman" w:hAnsi="Calibri" w:cs="Calibri"/>
                <w:b/>
                <w:bCs/>
                <w:color w:val="822433"/>
                <w:lang w:eastAsia="it-IT"/>
              </w:rPr>
            </w:pPr>
            <w:r w:rsidRPr="00340EBB">
              <w:rPr>
                <w:rFonts w:ascii="Calibri" w:eastAsia="Times New Roman" w:hAnsi="Calibri" w:cs="Calibri"/>
                <w:b/>
                <w:bCs/>
                <w:color w:val="822433"/>
                <w:lang w:eastAsia="it-IT"/>
              </w:rPr>
              <w:t>No</w:t>
            </w:r>
          </w:p>
        </w:tc>
        <w:tc>
          <w:tcPr>
            <w:tcW w:w="10067" w:type="dxa"/>
            <w:shd w:val="clear" w:color="auto" w:fill="DEEAF6"/>
            <w:noWrap/>
            <w:vAlign w:val="center"/>
            <w:hideMark/>
          </w:tcPr>
          <w:p w14:paraId="21A935F5" w14:textId="77777777" w:rsidR="00A7279E" w:rsidRPr="00340EBB" w:rsidRDefault="00A7279E" w:rsidP="00A7279E">
            <w:pPr>
              <w:widowControl w:val="0"/>
              <w:spacing w:before="0" w:after="0" w:line="240" w:lineRule="auto"/>
              <w:jc w:val="center"/>
              <w:rPr>
                <w:rFonts w:ascii="Calibri" w:eastAsia="Times New Roman" w:hAnsi="Calibri" w:cs="Calibri"/>
                <w:b/>
                <w:bCs/>
                <w:color w:val="822433"/>
                <w:lang w:eastAsia="it-IT"/>
              </w:rPr>
            </w:pPr>
            <w:r w:rsidRPr="00340EBB">
              <w:rPr>
                <w:rFonts w:ascii="Calibri" w:eastAsia="Times New Roman" w:hAnsi="Calibri" w:cs="Calibri"/>
                <w:b/>
                <w:bCs/>
                <w:color w:val="822433"/>
                <w:lang w:eastAsia="it-IT"/>
              </w:rPr>
              <w:t>Commenti</w:t>
            </w:r>
          </w:p>
        </w:tc>
      </w:tr>
      <w:tr w:rsidR="00D1129F" w:rsidRPr="00A7279E" w14:paraId="45CF55D3" w14:textId="77777777" w:rsidTr="00CC5E93">
        <w:trPr>
          <w:trHeight w:val="461"/>
        </w:trPr>
        <w:tc>
          <w:tcPr>
            <w:tcW w:w="1273" w:type="dxa"/>
            <w:vMerge w:val="restart"/>
            <w:vAlign w:val="center"/>
          </w:tcPr>
          <w:p w14:paraId="0BA35B95" w14:textId="77777777" w:rsidR="00D1129F" w:rsidRPr="00A7279E" w:rsidRDefault="00D1129F" w:rsidP="00901D7C">
            <w:pPr>
              <w:widowControl w:val="0"/>
              <w:spacing w:before="0" w:after="0" w:line="240" w:lineRule="auto"/>
              <w:rPr>
                <w:rFonts w:ascii="Calibri" w:eastAsia="Times New Roman" w:hAnsi="Calibri" w:cs="Calibri"/>
                <w:b/>
                <w:bCs/>
                <w:i/>
                <w:iCs/>
                <w:color w:val="1F3864"/>
                <w:lang w:eastAsia="it-IT"/>
              </w:rPr>
            </w:pPr>
            <w:r>
              <w:rPr>
                <w:rFonts w:ascii="Calibri" w:eastAsia="Times New Roman" w:hAnsi="Calibri" w:cs="Calibri"/>
                <w:b/>
                <w:bCs/>
                <w:i/>
                <w:iCs/>
                <w:color w:val="1F3864"/>
                <w:lang w:eastAsia="it-IT"/>
              </w:rPr>
              <w:t>Valutazione complessiva</w:t>
            </w:r>
          </w:p>
        </w:tc>
        <w:tc>
          <w:tcPr>
            <w:tcW w:w="3260" w:type="dxa"/>
            <w:shd w:val="clear" w:color="auto" w:fill="auto"/>
            <w:vAlign w:val="center"/>
          </w:tcPr>
          <w:p w14:paraId="14FD2525" w14:textId="77777777" w:rsidR="00D1129F" w:rsidRPr="00A7279E" w:rsidRDefault="00D1129F" w:rsidP="00901D7C">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Adeguatezza complessiva del Rapporto di Riesame</w:t>
            </w:r>
          </w:p>
        </w:tc>
        <w:tc>
          <w:tcPr>
            <w:tcW w:w="426" w:type="dxa"/>
          </w:tcPr>
          <w:p w14:paraId="4E86B0E4"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c>
          <w:tcPr>
            <w:tcW w:w="425" w:type="dxa"/>
          </w:tcPr>
          <w:p w14:paraId="203CFA5D"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bottom"/>
          </w:tcPr>
          <w:p w14:paraId="5E5D8BF6"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r>
      <w:tr w:rsidR="00D1129F" w:rsidRPr="00A7279E" w14:paraId="22D8249B" w14:textId="77777777" w:rsidTr="00CC5E93">
        <w:trPr>
          <w:trHeight w:val="461"/>
        </w:trPr>
        <w:tc>
          <w:tcPr>
            <w:tcW w:w="1273" w:type="dxa"/>
            <w:vMerge/>
            <w:vAlign w:val="center"/>
          </w:tcPr>
          <w:p w14:paraId="3E1C6A5A" w14:textId="77777777" w:rsidR="00D1129F" w:rsidRPr="00A7279E" w:rsidRDefault="00D1129F" w:rsidP="00901D7C">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6328CB58" w14:textId="0FB0E874" w:rsidR="00D1129F" w:rsidRPr="00A7279E" w:rsidRDefault="00D1129F" w:rsidP="00901D7C">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Assenza</w:t>
            </w:r>
            <w:r w:rsidRPr="00A7279E">
              <w:rPr>
                <w:rFonts w:ascii="Calibri" w:eastAsia="Times New Roman" w:hAnsi="Calibri" w:cs="Calibri"/>
                <w:iCs/>
                <w:color w:val="000000"/>
                <w:lang w:eastAsia="it-IT"/>
              </w:rPr>
              <w:t xml:space="preserve"> di </w:t>
            </w:r>
            <w:r>
              <w:rPr>
                <w:rFonts w:ascii="Calibri" w:eastAsia="Times New Roman" w:hAnsi="Calibri" w:cs="Calibri"/>
                <w:iCs/>
                <w:color w:val="000000"/>
                <w:lang w:eastAsia="it-IT"/>
              </w:rPr>
              <w:t>elementi che possono mettere a rischio l’accreditamento del CdS</w:t>
            </w:r>
          </w:p>
        </w:tc>
        <w:tc>
          <w:tcPr>
            <w:tcW w:w="426" w:type="dxa"/>
          </w:tcPr>
          <w:p w14:paraId="2F0DE834"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c>
          <w:tcPr>
            <w:tcW w:w="425" w:type="dxa"/>
          </w:tcPr>
          <w:p w14:paraId="4391E8AF"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tcPr>
          <w:p w14:paraId="4F985A97"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r>
      <w:tr w:rsidR="00D1129F" w:rsidRPr="00A7279E" w14:paraId="6F0F3B77" w14:textId="77777777" w:rsidTr="00CC5E93">
        <w:trPr>
          <w:trHeight w:val="461"/>
        </w:trPr>
        <w:tc>
          <w:tcPr>
            <w:tcW w:w="1273" w:type="dxa"/>
            <w:vMerge/>
            <w:vAlign w:val="center"/>
          </w:tcPr>
          <w:p w14:paraId="50EF5E7D" w14:textId="77777777" w:rsidR="00D1129F" w:rsidRPr="00A7279E" w:rsidRDefault="00D1129F" w:rsidP="00901D7C">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0A08C13F" w14:textId="4B1BC2B7" w:rsidR="00D1129F" w:rsidRPr="00340EBB" w:rsidRDefault="00D1129F" w:rsidP="00901D7C">
            <w:pPr>
              <w:widowControl w:val="0"/>
              <w:spacing w:before="0" w:after="0" w:line="240" w:lineRule="auto"/>
              <w:rPr>
                <w:rFonts w:ascii="Calibri" w:eastAsia="Times New Roman" w:hAnsi="Calibri" w:cs="Calibri"/>
                <w:bCs/>
                <w:iCs/>
                <w:color w:val="1F3864"/>
                <w:lang w:eastAsia="it-IT"/>
              </w:rPr>
            </w:pPr>
            <w:r w:rsidRPr="00737364">
              <w:rPr>
                <w:rFonts w:ascii="Calibri" w:eastAsia="Times New Roman" w:hAnsi="Calibri" w:cs="Calibri"/>
                <w:iCs/>
                <w:color w:val="000000"/>
                <w:lang w:eastAsia="it-IT"/>
              </w:rPr>
              <w:t>Il RRC esprime autovalutazioni adeguate ed approfondite al fine di innescare un reale processo di miglioramento?</w:t>
            </w:r>
          </w:p>
        </w:tc>
        <w:tc>
          <w:tcPr>
            <w:tcW w:w="426" w:type="dxa"/>
          </w:tcPr>
          <w:p w14:paraId="0CEA4D94"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c>
          <w:tcPr>
            <w:tcW w:w="425" w:type="dxa"/>
          </w:tcPr>
          <w:p w14:paraId="13AEE961"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tcPr>
          <w:p w14:paraId="383BF412" w14:textId="77777777" w:rsidR="00D1129F" w:rsidRPr="00A7279E" w:rsidRDefault="00D1129F" w:rsidP="00901D7C">
            <w:pPr>
              <w:widowControl w:val="0"/>
              <w:spacing w:before="0" w:after="0" w:line="240" w:lineRule="auto"/>
              <w:jc w:val="both"/>
              <w:rPr>
                <w:rFonts w:ascii="Calibri" w:eastAsia="Times New Roman" w:hAnsi="Calibri" w:cs="Calibri"/>
                <w:color w:val="000000"/>
                <w:lang w:eastAsia="it-IT"/>
              </w:rPr>
            </w:pPr>
          </w:p>
        </w:tc>
      </w:tr>
      <w:bookmarkEnd w:id="2"/>
      <w:tr w:rsidR="00EB64C6" w:rsidRPr="00A7279E" w14:paraId="67A4DC22" w14:textId="77777777" w:rsidTr="00CC5E93">
        <w:trPr>
          <w:trHeight w:val="547"/>
        </w:trPr>
        <w:tc>
          <w:tcPr>
            <w:tcW w:w="1273" w:type="dxa"/>
            <w:vMerge w:val="restart"/>
            <w:shd w:val="clear" w:color="auto" w:fill="auto"/>
            <w:vAlign w:val="center"/>
            <w:hideMark/>
          </w:tcPr>
          <w:p w14:paraId="3BBB2674" w14:textId="77777777" w:rsidR="00C409D8" w:rsidRPr="00A7279E" w:rsidRDefault="00C409D8" w:rsidP="00A7279E">
            <w:pPr>
              <w:widowControl w:val="0"/>
              <w:spacing w:before="0" w:after="0" w:line="240" w:lineRule="auto"/>
              <w:rPr>
                <w:rFonts w:ascii="Calibri" w:eastAsia="Times New Roman" w:hAnsi="Calibri" w:cs="Calibri"/>
                <w:b/>
                <w:bCs/>
                <w:i/>
                <w:iCs/>
                <w:color w:val="1F3864"/>
                <w:lang w:eastAsia="it-IT"/>
              </w:rPr>
            </w:pPr>
            <w:r w:rsidRPr="00A7279E">
              <w:rPr>
                <w:rFonts w:ascii="Calibri" w:eastAsia="Times New Roman" w:hAnsi="Calibri" w:cs="Calibri"/>
                <w:b/>
                <w:bCs/>
                <w:i/>
                <w:iCs/>
                <w:color w:val="1F3864"/>
                <w:lang w:eastAsia="it-IT"/>
              </w:rPr>
              <w:t>Aspetti formali</w:t>
            </w:r>
          </w:p>
        </w:tc>
        <w:tc>
          <w:tcPr>
            <w:tcW w:w="3260" w:type="dxa"/>
            <w:shd w:val="clear" w:color="auto" w:fill="auto"/>
            <w:vAlign w:val="center"/>
            <w:hideMark/>
          </w:tcPr>
          <w:p w14:paraId="15BEFF7E" w14:textId="77777777" w:rsidR="00C409D8" w:rsidRPr="00A7279E" w:rsidRDefault="00C409D8" w:rsidP="00A7279E">
            <w:pPr>
              <w:widowControl w:val="0"/>
              <w:spacing w:before="0" w:after="0" w:line="240" w:lineRule="auto"/>
              <w:rPr>
                <w:rFonts w:ascii="Calibri" w:eastAsia="Times New Roman" w:hAnsi="Calibri" w:cs="Calibri"/>
                <w:iCs/>
                <w:color w:val="000000"/>
                <w:lang w:eastAsia="it-IT"/>
              </w:rPr>
            </w:pPr>
            <w:r w:rsidRPr="00A7279E">
              <w:rPr>
                <w:rFonts w:ascii="Calibri" w:eastAsia="Times New Roman" w:hAnsi="Calibri" w:cs="Calibri"/>
                <w:iCs/>
                <w:color w:val="000000"/>
                <w:lang w:eastAsia="it-IT"/>
              </w:rPr>
              <w:t>Rimozione delle indicazioni per la compilazione</w:t>
            </w:r>
          </w:p>
        </w:tc>
        <w:tc>
          <w:tcPr>
            <w:tcW w:w="426" w:type="dxa"/>
          </w:tcPr>
          <w:p w14:paraId="5B5C45F6"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425" w:type="dxa"/>
          </w:tcPr>
          <w:p w14:paraId="7DF4C940"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bottom"/>
          </w:tcPr>
          <w:p w14:paraId="32D9A91E"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p w14:paraId="6339A9F4"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p w14:paraId="3639EF7A"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r>
      <w:tr w:rsidR="00EB64C6" w:rsidRPr="00A7279E" w14:paraId="475D7588" w14:textId="77777777" w:rsidTr="00CC5E93">
        <w:trPr>
          <w:trHeight w:val="506"/>
        </w:trPr>
        <w:tc>
          <w:tcPr>
            <w:tcW w:w="1273" w:type="dxa"/>
            <w:vMerge/>
            <w:vAlign w:val="center"/>
            <w:hideMark/>
          </w:tcPr>
          <w:p w14:paraId="3A9DE2C3" w14:textId="77777777" w:rsidR="00C409D8" w:rsidRPr="00A7279E" w:rsidRDefault="00C409D8" w:rsidP="00A7279E">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hideMark/>
          </w:tcPr>
          <w:p w14:paraId="56112795" w14:textId="77777777" w:rsidR="00C409D8" w:rsidRPr="00A7279E" w:rsidRDefault="00C409D8" w:rsidP="00A7279E">
            <w:pPr>
              <w:widowControl w:val="0"/>
              <w:spacing w:before="0" w:after="0" w:line="240" w:lineRule="auto"/>
              <w:rPr>
                <w:rFonts w:ascii="Calibri" w:eastAsia="Times New Roman" w:hAnsi="Calibri" w:cs="Calibri"/>
                <w:iCs/>
                <w:color w:val="000000"/>
                <w:lang w:eastAsia="it-IT"/>
              </w:rPr>
            </w:pPr>
            <w:r w:rsidRPr="00A7279E">
              <w:rPr>
                <w:rFonts w:ascii="Calibri" w:eastAsia="Times New Roman" w:hAnsi="Calibri" w:cs="Calibri"/>
                <w:iCs/>
                <w:color w:val="000000"/>
                <w:lang w:eastAsia="it-IT"/>
              </w:rPr>
              <w:t>Presenza del link alla pagina del Team Qualità con i dati</w:t>
            </w:r>
          </w:p>
        </w:tc>
        <w:tc>
          <w:tcPr>
            <w:tcW w:w="426" w:type="dxa"/>
          </w:tcPr>
          <w:p w14:paraId="6B2869AD"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425" w:type="dxa"/>
          </w:tcPr>
          <w:p w14:paraId="086AF6EE"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bottom"/>
          </w:tcPr>
          <w:p w14:paraId="0A8FBD4A"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r>
      <w:tr w:rsidR="00EB64C6" w:rsidRPr="00A7279E" w14:paraId="41D3DC53" w14:textId="77777777" w:rsidTr="00CC5E93">
        <w:trPr>
          <w:trHeight w:val="409"/>
        </w:trPr>
        <w:tc>
          <w:tcPr>
            <w:tcW w:w="1273" w:type="dxa"/>
            <w:vMerge/>
            <w:vAlign w:val="center"/>
            <w:hideMark/>
          </w:tcPr>
          <w:p w14:paraId="6772BE57" w14:textId="77777777" w:rsidR="00C409D8" w:rsidRPr="00A7279E" w:rsidRDefault="00C409D8" w:rsidP="00A7279E">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hideMark/>
          </w:tcPr>
          <w:p w14:paraId="37FD0AF0" w14:textId="752C3C25" w:rsidR="00C409D8" w:rsidRPr="00A7279E" w:rsidRDefault="00C409D8" w:rsidP="00A7279E">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Presenza delle informazioni anagrafiche sul CdS</w:t>
            </w:r>
          </w:p>
        </w:tc>
        <w:tc>
          <w:tcPr>
            <w:tcW w:w="426" w:type="dxa"/>
          </w:tcPr>
          <w:p w14:paraId="01997248"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425" w:type="dxa"/>
          </w:tcPr>
          <w:p w14:paraId="76C1E681"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bottom"/>
          </w:tcPr>
          <w:p w14:paraId="07B4E578"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r>
      <w:tr w:rsidR="00EB64C6" w:rsidRPr="00A7279E" w14:paraId="45121073" w14:textId="77777777" w:rsidTr="00CC5E93">
        <w:trPr>
          <w:trHeight w:val="615"/>
        </w:trPr>
        <w:tc>
          <w:tcPr>
            <w:tcW w:w="1273" w:type="dxa"/>
            <w:vMerge/>
            <w:vAlign w:val="center"/>
          </w:tcPr>
          <w:p w14:paraId="0CC61C5D" w14:textId="77777777" w:rsidR="00C409D8" w:rsidRPr="00A7279E" w:rsidRDefault="00C409D8" w:rsidP="00A7279E">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273ADCAD" w14:textId="4133374F" w:rsidR="00C409D8" w:rsidRDefault="00C409D8" w:rsidP="00A7279E">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Presenza delle informazioni</w:t>
            </w:r>
            <w:r w:rsidRPr="00C409D8">
              <w:rPr>
                <w:rFonts w:ascii="Calibri" w:eastAsia="Times New Roman" w:hAnsi="Calibri" w:cs="Calibri"/>
                <w:iCs/>
                <w:color w:val="000000"/>
                <w:lang w:eastAsia="it-IT"/>
              </w:rPr>
              <w:t xml:space="preserve"> sul Gruppo di Riesame compreso lo studente</w:t>
            </w:r>
          </w:p>
        </w:tc>
        <w:tc>
          <w:tcPr>
            <w:tcW w:w="426" w:type="dxa"/>
          </w:tcPr>
          <w:p w14:paraId="183097DD"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425" w:type="dxa"/>
          </w:tcPr>
          <w:p w14:paraId="1B3EC9E9"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bottom"/>
          </w:tcPr>
          <w:p w14:paraId="52D4B434" w14:textId="77777777" w:rsidR="00C409D8" w:rsidRPr="00A7279E" w:rsidRDefault="00C409D8" w:rsidP="00A7279E">
            <w:pPr>
              <w:widowControl w:val="0"/>
              <w:spacing w:before="0" w:after="0" w:line="240" w:lineRule="auto"/>
              <w:jc w:val="both"/>
              <w:rPr>
                <w:rFonts w:ascii="Calibri" w:eastAsia="Times New Roman" w:hAnsi="Calibri" w:cs="Calibri"/>
                <w:color w:val="000000"/>
                <w:lang w:eastAsia="it-IT"/>
              </w:rPr>
            </w:pPr>
          </w:p>
        </w:tc>
      </w:tr>
      <w:tr w:rsidR="00EB64C6" w:rsidRPr="00A7279E" w14:paraId="420DA214" w14:textId="77777777" w:rsidTr="00CC5E93">
        <w:trPr>
          <w:trHeight w:val="615"/>
        </w:trPr>
        <w:tc>
          <w:tcPr>
            <w:tcW w:w="1273" w:type="dxa"/>
            <w:vMerge/>
            <w:vAlign w:val="center"/>
          </w:tcPr>
          <w:p w14:paraId="74CA07A6" w14:textId="77777777" w:rsidR="00C409D8" w:rsidRPr="00A7279E" w:rsidRDefault="00C409D8" w:rsidP="00C409D8">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05947135" w14:textId="23536AE1" w:rsidR="00C409D8" w:rsidRDefault="00C409D8" w:rsidP="00C409D8">
            <w:pPr>
              <w:widowControl w:val="0"/>
              <w:spacing w:before="0" w:after="0" w:line="240" w:lineRule="auto"/>
              <w:rPr>
                <w:rFonts w:ascii="Calibri" w:eastAsia="Times New Roman" w:hAnsi="Calibri" w:cs="Calibri"/>
                <w:iCs/>
                <w:color w:val="000000"/>
                <w:lang w:eastAsia="it-IT"/>
              </w:rPr>
            </w:pPr>
            <w:r w:rsidRPr="00C409D8">
              <w:rPr>
                <w:rFonts w:ascii="Calibri" w:eastAsia="Times New Roman" w:hAnsi="Calibri" w:cs="Calibri"/>
                <w:iCs/>
                <w:color w:val="000000"/>
                <w:lang w:eastAsia="it-IT"/>
              </w:rPr>
              <w:t>Presenza della data di approvazione dall’organo collegiale periferico responsabile della gestione del Corso di Studio</w:t>
            </w:r>
          </w:p>
        </w:tc>
        <w:tc>
          <w:tcPr>
            <w:tcW w:w="426" w:type="dxa"/>
          </w:tcPr>
          <w:p w14:paraId="2AC7A225"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c>
          <w:tcPr>
            <w:tcW w:w="425" w:type="dxa"/>
          </w:tcPr>
          <w:p w14:paraId="47A43F81"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bottom"/>
          </w:tcPr>
          <w:p w14:paraId="03251E72"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r>
      <w:tr w:rsidR="00EB64C6" w:rsidRPr="00A7279E" w14:paraId="530F486F" w14:textId="77777777" w:rsidTr="00CC5E93">
        <w:trPr>
          <w:trHeight w:val="615"/>
        </w:trPr>
        <w:tc>
          <w:tcPr>
            <w:tcW w:w="1273" w:type="dxa"/>
            <w:vMerge/>
            <w:vAlign w:val="center"/>
          </w:tcPr>
          <w:p w14:paraId="125E1113" w14:textId="77777777" w:rsidR="00C409D8" w:rsidRPr="00A7279E" w:rsidRDefault="00C409D8" w:rsidP="00C409D8">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3DC1BBED" w14:textId="38532FEE" w:rsidR="00C409D8" w:rsidRPr="00C409D8" w:rsidRDefault="00C409D8" w:rsidP="00C409D8">
            <w:pPr>
              <w:widowControl w:val="0"/>
              <w:spacing w:before="0" w:after="0" w:line="240" w:lineRule="auto"/>
              <w:rPr>
                <w:rFonts w:ascii="Calibri" w:eastAsia="Times New Roman" w:hAnsi="Calibri" w:cs="Calibri"/>
                <w:iCs/>
                <w:color w:val="000000"/>
                <w:lang w:eastAsia="it-IT"/>
              </w:rPr>
            </w:pPr>
            <w:r w:rsidRPr="00C409D8">
              <w:rPr>
                <w:rFonts w:ascii="Calibri" w:eastAsia="Times New Roman" w:hAnsi="Calibri" w:cs="Calibri"/>
                <w:iCs/>
                <w:color w:val="000000"/>
                <w:lang w:eastAsia="it-IT"/>
              </w:rPr>
              <w:t>Presenza della sintesi dell’esito della discussione dell’organo deliberante</w:t>
            </w:r>
          </w:p>
        </w:tc>
        <w:tc>
          <w:tcPr>
            <w:tcW w:w="426" w:type="dxa"/>
          </w:tcPr>
          <w:p w14:paraId="4C534B83"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c>
          <w:tcPr>
            <w:tcW w:w="425" w:type="dxa"/>
          </w:tcPr>
          <w:p w14:paraId="3284C751"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bottom"/>
          </w:tcPr>
          <w:p w14:paraId="2ADF4964"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r>
      <w:tr w:rsidR="00EB64C6" w:rsidRPr="00A7279E" w14:paraId="25AB06B4" w14:textId="77777777" w:rsidTr="00CC5E93">
        <w:trPr>
          <w:trHeight w:val="493"/>
        </w:trPr>
        <w:tc>
          <w:tcPr>
            <w:tcW w:w="1273" w:type="dxa"/>
            <w:vMerge w:val="restart"/>
            <w:shd w:val="clear" w:color="auto" w:fill="auto"/>
            <w:vAlign w:val="center"/>
            <w:hideMark/>
          </w:tcPr>
          <w:p w14:paraId="0D4E4AE4" w14:textId="7A5F873D" w:rsidR="00C409D8" w:rsidRPr="00A7279E" w:rsidRDefault="001C54A6" w:rsidP="00C409D8">
            <w:pPr>
              <w:widowControl w:val="0"/>
              <w:spacing w:before="0" w:after="0" w:line="240" w:lineRule="auto"/>
              <w:rPr>
                <w:rFonts w:ascii="Calibri" w:eastAsia="Times New Roman" w:hAnsi="Calibri" w:cs="Calibri"/>
                <w:b/>
                <w:bCs/>
                <w:i/>
                <w:iCs/>
                <w:color w:val="1F3864"/>
                <w:lang w:eastAsia="it-IT"/>
              </w:rPr>
            </w:pPr>
            <w:r>
              <w:rPr>
                <w:rFonts w:ascii="Calibri" w:eastAsia="Times New Roman" w:hAnsi="Calibri" w:cs="Calibri"/>
                <w:b/>
                <w:bCs/>
                <w:i/>
                <w:iCs/>
                <w:color w:val="1F3864"/>
                <w:lang w:eastAsia="it-IT"/>
              </w:rPr>
              <w:t>Azioni correttive</w:t>
            </w:r>
          </w:p>
        </w:tc>
        <w:tc>
          <w:tcPr>
            <w:tcW w:w="3260" w:type="dxa"/>
            <w:shd w:val="clear" w:color="auto" w:fill="auto"/>
            <w:vAlign w:val="center"/>
            <w:hideMark/>
          </w:tcPr>
          <w:p w14:paraId="0F9BD61C" w14:textId="123C7C93" w:rsidR="00C409D8" w:rsidRPr="00A7279E" w:rsidRDefault="00C409D8" w:rsidP="00C409D8">
            <w:pPr>
              <w:widowControl w:val="0"/>
              <w:spacing w:before="0" w:after="0" w:line="240" w:lineRule="auto"/>
              <w:rPr>
                <w:rFonts w:ascii="Calibri" w:eastAsia="Times New Roman" w:hAnsi="Calibri" w:cs="Calibri"/>
                <w:iCs/>
                <w:color w:val="000000"/>
                <w:lang w:eastAsia="it-IT"/>
              </w:rPr>
            </w:pPr>
            <w:r w:rsidRPr="00A7279E">
              <w:rPr>
                <w:rFonts w:ascii="Calibri" w:eastAsia="Times New Roman" w:hAnsi="Calibri" w:cs="Calibri"/>
                <w:iCs/>
                <w:color w:val="000000"/>
                <w:lang w:eastAsia="it-IT"/>
              </w:rPr>
              <w:t xml:space="preserve">Presenza </w:t>
            </w:r>
            <w:r w:rsidR="001C54A6">
              <w:rPr>
                <w:rFonts w:ascii="Calibri" w:eastAsia="Times New Roman" w:hAnsi="Calibri" w:cs="Calibri"/>
                <w:iCs/>
                <w:color w:val="000000"/>
                <w:lang w:eastAsia="it-IT"/>
              </w:rPr>
              <w:t>delle</w:t>
            </w:r>
            <w:r w:rsidR="001C54A6" w:rsidRPr="001C54A6">
              <w:rPr>
                <w:rFonts w:ascii="Calibri" w:eastAsia="Times New Roman" w:hAnsi="Calibri" w:cs="Calibri"/>
                <w:iCs/>
                <w:color w:val="000000"/>
                <w:lang w:eastAsia="it-IT"/>
              </w:rPr>
              <w:t xml:space="preserve"> azioni correttive per tutte le </w:t>
            </w:r>
            <w:r w:rsidR="00FF7E47">
              <w:rPr>
                <w:rFonts w:ascii="Calibri" w:eastAsia="Times New Roman" w:hAnsi="Calibri" w:cs="Calibri"/>
                <w:iCs/>
                <w:color w:val="000000"/>
                <w:lang w:eastAsia="it-IT"/>
              </w:rPr>
              <w:t>parti in cui si articola</w:t>
            </w:r>
            <w:r w:rsidR="00FF7E47" w:rsidRPr="001C54A6">
              <w:rPr>
                <w:rFonts w:ascii="Calibri" w:eastAsia="Times New Roman" w:hAnsi="Calibri" w:cs="Calibri"/>
                <w:iCs/>
                <w:color w:val="000000"/>
                <w:lang w:eastAsia="it-IT"/>
              </w:rPr>
              <w:t xml:space="preserve"> </w:t>
            </w:r>
            <w:r w:rsidR="00FF7E47">
              <w:rPr>
                <w:rFonts w:ascii="Calibri" w:eastAsia="Times New Roman" w:hAnsi="Calibri" w:cs="Calibri"/>
                <w:iCs/>
                <w:color w:val="000000"/>
                <w:lang w:eastAsia="it-IT"/>
              </w:rPr>
              <w:t>i</w:t>
            </w:r>
            <w:r w:rsidR="001C54A6" w:rsidRPr="001C54A6">
              <w:rPr>
                <w:rFonts w:ascii="Calibri" w:eastAsia="Times New Roman" w:hAnsi="Calibri" w:cs="Calibri"/>
                <w:iCs/>
                <w:color w:val="000000"/>
                <w:lang w:eastAsia="it-IT"/>
              </w:rPr>
              <w:t>l Riesame Ciclico</w:t>
            </w:r>
          </w:p>
        </w:tc>
        <w:tc>
          <w:tcPr>
            <w:tcW w:w="426" w:type="dxa"/>
          </w:tcPr>
          <w:p w14:paraId="6871BC5F"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c>
          <w:tcPr>
            <w:tcW w:w="425" w:type="dxa"/>
          </w:tcPr>
          <w:p w14:paraId="6E547E4C" w14:textId="77777777" w:rsidR="00C409D8" w:rsidRPr="00A7279E" w:rsidRDefault="00C409D8" w:rsidP="00C409D8">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bottom"/>
          </w:tcPr>
          <w:p w14:paraId="010B32DD" w14:textId="3583E05B" w:rsidR="00C409D8" w:rsidRPr="00340EBB" w:rsidRDefault="00FF7E47" w:rsidP="00C409D8">
            <w:pPr>
              <w:widowControl w:val="0"/>
              <w:spacing w:before="0" w:after="0" w:line="240" w:lineRule="auto"/>
              <w:jc w:val="both"/>
              <w:rPr>
                <w:rFonts w:ascii="Calibri" w:eastAsia="Times New Roman" w:hAnsi="Calibri" w:cs="Calibri"/>
                <w:i/>
                <w:iCs/>
                <w:color w:val="000000"/>
                <w:lang w:eastAsia="it-IT"/>
              </w:rPr>
            </w:pPr>
            <w:r w:rsidRPr="00340EBB">
              <w:rPr>
                <w:rFonts w:ascii="Calibri" w:eastAsia="Times New Roman" w:hAnsi="Calibri" w:cs="Calibri"/>
                <w:i/>
                <w:iCs/>
                <w:color w:val="000000"/>
                <w:lang w:eastAsia="it-IT"/>
              </w:rPr>
              <w:t xml:space="preserve">In caso di risposta No indicare per quale Punto di attenzione - D.CDS.1, D.CDS.2, D.CDS.3, D.CDS.4 – non sono indicate Azioni correttive </w:t>
            </w:r>
          </w:p>
        </w:tc>
      </w:tr>
      <w:tr w:rsidR="00E366C2" w:rsidRPr="00A7279E" w14:paraId="61FD469A" w14:textId="77777777" w:rsidTr="00CC5E93">
        <w:trPr>
          <w:trHeight w:val="568"/>
        </w:trPr>
        <w:tc>
          <w:tcPr>
            <w:tcW w:w="1273" w:type="dxa"/>
            <w:vMerge/>
            <w:shd w:val="clear" w:color="auto" w:fill="auto"/>
            <w:vAlign w:val="center"/>
          </w:tcPr>
          <w:p w14:paraId="2C2B9FF4" w14:textId="77777777"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20A42F35" w14:textId="73D3539C" w:rsidR="00E366C2" w:rsidRPr="00A7279E"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 xml:space="preserve">Assenza di azioni correttive già presentate nel RRC 2018 </w:t>
            </w:r>
          </w:p>
        </w:tc>
        <w:tc>
          <w:tcPr>
            <w:tcW w:w="426" w:type="dxa"/>
          </w:tcPr>
          <w:p w14:paraId="55B3B661"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tcPr>
          <w:p w14:paraId="6A6894EE"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tcPr>
          <w:p w14:paraId="49266BAA" w14:textId="6A8907BE" w:rsidR="00E366C2" w:rsidRPr="00727D20" w:rsidRDefault="00E366C2" w:rsidP="00340EBB">
            <w:pPr>
              <w:widowControl w:val="0"/>
              <w:spacing w:before="0" w:after="0" w:line="240" w:lineRule="auto"/>
              <w:rPr>
                <w:rFonts w:ascii="Calibri" w:eastAsia="Times New Roman" w:hAnsi="Calibri" w:cs="Calibri"/>
                <w:i/>
                <w:iCs/>
                <w:color w:val="000000"/>
                <w:lang w:eastAsia="it-IT"/>
              </w:rPr>
            </w:pPr>
            <w:r w:rsidRPr="00727D20">
              <w:rPr>
                <w:rFonts w:ascii="Calibri" w:eastAsia="Times New Roman" w:hAnsi="Calibri" w:cs="Calibri"/>
                <w:i/>
                <w:iCs/>
                <w:color w:val="000000"/>
                <w:lang w:eastAsia="it-IT"/>
              </w:rPr>
              <w:t xml:space="preserve">In caso di risposta No indicare per quale Punto di attenzione sono indicate Azioni correttive </w:t>
            </w:r>
            <w:r>
              <w:rPr>
                <w:rFonts w:ascii="Calibri" w:eastAsia="Times New Roman" w:hAnsi="Calibri" w:cs="Calibri"/>
                <w:i/>
                <w:iCs/>
                <w:color w:val="000000"/>
                <w:lang w:eastAsia="it-IT"/>
              </w:rPr>
              <w:t>già presenti nel RRC 2018 e se sono riportate le modifiche del piano di azione che dovrebbero portare alla loro attuazione nel RRC 2023</w:t>
            </w:r>
          </w:p>
        </w:tc>
      </w:tr>
      <w:tr w:rsidR="00E366C2" w:rsidRPr="00A7279E" w14:paraId="21A9C7FB" w14:textId="77777777" w:rsidTr="00CC5E93">
        <w:trPr>
          <w:trHeight w:val="568"/>
        </w:trPr>
        <w:tc>
          <w:tcPr>
            <w:tcW w:w="1273" w:type="dxa"/>
            <w:vMerge/>
            <w:shd w:val="clear" w:color="auto" w:fill="auto"/>
            <w:vAlign w:val="center"/>
          </w:tcPr>
          <w:p w14:paraId="2D2CE6A2" w14:textId="77777777"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tcPr>
          <w:p w14:paraId="2E989F85" w14:textId="1D7F3C03" w:rsidR="00E366C2" w:rsidRPr="00A7279E" w:rsidRDefault="00E366C2" w:rsidP="00E366C2">
            <w:pPr>
              <w:widowControl w:val="0"/>
              <w:spacing w:before="0" w:after="0" w:line="240" w:lineRule="auto"/>
              <w:rPr>
                <w:rFonts w:ascii="Calibri" w:eastAsia="Times New Roman" w:hAnsi="Calibri" w:cs="Calibri"/>
                <w:iCs/>
                <w:color w:val="000000"/>
                <w:lang w:eastAsia="it-IT"/>
              </w:rPr>
            </w:pPr>
            <w:r w:rsidRPr="00A7279E">
              <w:rPr>
                <w:rFonts w:ascii="Calibri" w:eastAsia="Times New Roman" w:hAnsi="Calibri" w:cs="Calibri"/>
                <w:iCs/>
                <w:color w:val="000000"/>
                <w:lang w:eastAsia="it-IT"/>
              </w:rPr>
              <w:t xml:space="preserve">Presenza di </w:t>
            </w:r>
            <w:r>
              <w:rPr>
                <w:rFonts w:ascii="Calibri" w:eastAsia="Times New Roman" w:hAnsi="Calibri" w:cs="Calibri"/>
                <w:iCs/>
                <w:color w:val="000000"/>
                <w:lang w:eastAsia="it-IT"/>
              </w:rPr>
              <w:t>obiettivi credibili e misurabili nelle azioni correttive</w:t>
            </w:r>
          </w:p>
        </w:tc>
        <w:tc>
          <w:tcPr>
            <w:tcW w:w="426" w:type="dxa"/>
          </w:tcPr>
          <w:p w14:paraId="302C782A"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tcPr>
          <w:p w14:paraId="350A9FFD"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bottom"/>
          </w:tcPr>
          <w:p w14:paraId="24AE4201" w14:textId="6CA9B38D" w:rsidR="00E366C2" w:rsidRPr="00727D20" w:rsidRDefault="00E366C2" w:rsidP="00E366C2">
            <w:pPr>
              <w:widowControl w:val="0"/>
              <w:spacing w:before="0" w:after="0" w:line="240" w:lineRule="auto"/>
              <w:jc w:val="both"/>
              <w:rPr>
                <w:rFonts w:ascii="Calibri" w:eastAsia="Times New Roman" w:hAnsi="Calibri" w:cs="Calibri"/>
                <w:i/>
                <w:iCs/>
                <w:color w:val="000000"/>
                <w:lang w:eastAsia="it-IT"/>
              </w:rPr>
            </w:pPr>
            <w:r w:rsidRPr="00727D20">
              <w:rPr>
                <w:rFonts w:ascii="Calibri" w:eastAsia="Times New Roman" w:hAnsi="Calibri" w:cs="Calibri"/>
                <w:i/>
                <w:iCs/>
                <w:color w:val="000000"/>
                <w:lang w:eastAsia="it-IT"/>
              </w:rPr>
              <w:t xml:space="preserve">In caso di risposta No indicare per quale Punto di attenzione </w:t>
            </w:r>
            <w:r>
              <w:rPr>
                <w:rFonts w:ascii="Calibri" w:eastAsia="Times New Roman" w:hAnsi="Calibri" w:cs="Calibri"/>
                <w:i/>
                <w:iCs/>
                <w:color w:val="000000"/>
                <w:lang w:eastAsia="it-IT"/>
              </w:rPr>
              <w:t>si rileva la criticità sugli obiettivi</w:t>
            </w:r>
            <w:r w:rsidRPr="00727D20">
              <w:rPr>
                <w:rFonts w:ascii="Calibri" w:eastAsia="Times New Roman" w:hAnsi="Calibri" w:cs="Calibri"/>
                <w:i/>
                <w:iCs/>
                <w:color w:val="000000"/>
                <w:lang w:eastAsia="it-IT"/>
              </w:rPr>
              <w:t xml:space="preserve"> </w:t>
            </w:r>
          </w:p>
          <w:p w14:paraId="73A87BFF" w14:textId="4424A9BB" w:rsidR="00E366C2" w:rsidRPr="00A7279E" w:rsidRDefault="00E366C2" w:rsidP="00E366C2">
            <w:pPr>
              <w:widowControl w:val="0"/>
              <w:spacing w:before="0" w:after="0" w:line="240" w:lineRule="auto"/>
              <w:rPr>
                <w:rFonts w:ascii="Calibri" w:eastAsia="Times New Roman" w:hAnsi="Calibri" w:cs="Calibri"/>
                <w:color w:val="000000"/>
                <w:lang w:eastAsia="it-IT"/>
              </w:rPr>
            </w:pPr>
          </w:p>
        </w:tc>
      </w:tr>
      <w:tr w:rsidR="00E366C2" w:rsidRPr="00A7279E" w14:paraId="10A4AEBC" w14:textId="77777777" w:rsidTr="00CC5E93">
        <w:trPr>
          <w:trHeight w:val="473"/>
        </w:trPr>
        <w:tc>
          <w:tcPr>
            <w:tcW w:w="1273" w:type="dxa"/>
            <w:vMerge/>
            <w:vAlign w:val="center"/>
            <w:hideMark/>
          </w:tcPr>
          <w:p w14:paraId="0969BE6E" w14:textId="77777777"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hideMark/>
          </w:tcPr>
          <w:p w14:paraId="38BB380F" w14:textId="37A9802C" w:rsidR="00E366C2" w:rsidRPr="00A7279E"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Chiara definizione delle azioni da intraprendere</w:t>
            </w:r>
          </w:p>
        </w:tc>
        <w:tc>
          <w:tcPr>
            <w:tcW w:w="426" w:type="dxa"/>
          </w:tcPr>
          <w:p w14:paraId="016276D6"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tcPr>
          <w:p w14:paraId="3975ABFC"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bottom"/>
          </w:tcPr>
          <w:p w14:paraId="153CFFD7" w14:textId="04209B55" w:rsidR="00E366C2" w:rsidRPr="00727D20" w:rsidRDefault="00E366C2" w:rsidP="00E366C2">
            <w:pPr>
              <w:widowControl w:val="0"/>
              <w:spacing w:before="0" w:after="0" w:line="240" w:lineRule="auto"/>
              <w:jc w:val="both"/>
              <w:rPr>
                <w:rFonts w:ascii="Calibri" w:eastAsia="Times New Roman" w:hAnsi="Calibri" w:cs="Calibri"/>
                <w:i/>
                <w:iCs/>
                <w:color w:val="000000"/>
                <w:lang w:eastAsia="it-IT"/>
              </w:rPr>
            </w:pPr>
            <w:r w:rsidRPr="00727D20">
              <w:rPr>
                <w:rFonts w:ascii="Calibri" w:eastAsia="Times New Roman" w:hAnsi="Calibri" w:cs="Calibri"/>
                <w:i/>
                <w:iCs/>
                <w:color w:val="000000"/>
                <w:lang w:eastAsia="it-IT"/>
              </w:rPr>
              <w:t xml:space="preserve">In caso di risposta No indicare per quale Punto di </w:t>
            </w:r>
            <w:r w:rsidR="00737364" w:rsidRPr="00727D20">
              <w:rPr>
                <w:rFonts w:ascii="Calibri" w:eastAsia="Times New Roman" w:hAnsi="Calibri" w:cs="Calibri"/>
                <w:i/>
                <w:iCs/>
                <w:color w:val="000000"/>
                <w:lang w:eastAsia="it-IT"/>
              </w:rPr>
              <w:t>attenzione si</w:t>
            </w:r>
            <w:r>
              <w:rPr>
                <w:rFonts w:ascii="Calibri" w:eastAsia="Times New Roman" w:hAnsi="Calibri" w:cs="Calibri"/>
                <w:i/>
                <w:iCs/>
                <w:color w:val="000000"/>
                <w:lang w:eastAsia="it-IT"/>
              </w:rPr>
              <w:t xml:space="preserve"> rileva la criticità nella definizione</w:t>
            </w:r>
            <w:r w:rsidRPr="00727D20">
              <w:rPr>
                <w:rFonts w:ascii="Calibri" w:eastAsia="Times New Roman" w:hAnsi="Calibri" w:cs="Calibri"/>
                <w:i/>
                <w:iCs/>
                <w:color w:val="000000"/>
                <w:lang w:eastAsia="it-IT"/>
              </w:rPr>
              <w:t xml:space="preserve"> </w:t>
            </w:r>
          </w:p>
          <w:p w14:paraId="07BD9FB6"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r>
      <w:tr w:rsidR="00E366C2" w:rsidRPr="00A7279E" w14:paraId="3D3BCBEF" w14:textId="77777777" w:rsidTr="00CC5E93">
        <w:trPr>
          <w:trHeight w:val="598"/>
        </w:trPr>
        <w:tc>
          <w:tcPr>
            <w:tcW w:w="1273" w:type="dxa"/>
            <w:vMerge/>
            <w:vAlign w:val="center"/>
            <w:hideMark/>
          </w:tcPr>
          <w:p w14:paraId="18D01CD2" w14:textId="77777777"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hideMark/>
          </w:tcPr>
          <w:p w14:paraId="02EE5273" w14:textId="070648B8" w:rsidR="00E366C2" w:rsidRPr="00A7279E"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Individuazione delle responsabilità</w:t>
            </w:r>
          </w:p>
        </w:tc>
        <w:tc>
          <w:tcPr>
            <w:tcW w:w="426" w:type="dxa"/>
          </w:tcPr>
          <w:p w14:paraId="0BDDB510"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tcPr>
          <w:p w14:paraId="5377CB87"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bottom"/>
          </w:tcPr>
          <w:p w14:paraId="1F636CD4" w14:textId="4F728A3A" w:rsidR="00E366C2" w:rsidRPr="00727D20" w:rsidRDefault="00E366C2" w:rsidP="00E366C2">
            <w:pPr>
              <w:widowControl w:val="0"/>
              <w:spacing w:before="0" w:after="0" w:line="240" w:lineRule="auto"/>
              <w:jc w:val="both"/>
              <w:rPr>
                <w:rFonts w:ascii="Calibri" w:eastAsia="Times New Roman" w:hAnsi="Calibri" w:cs="Calibri"/>
                <w:i/>
                <w:iCs/>
                <w:color w:val="000000"/>
                <w:lang w:eastAsia="it-IT"/>
              </w:rPr>
            </w:pPr>
            <w:r w:rsidRPr="00727D20">
              <w:rPr>
                <w:rFonts w:ascii="Calibri" w:eastAsia="Times New Roman" w:hAnsi="Calibri" w:cs="Calibri"/>
                <w:i/>
                <w:iCs/>
                <w:color w:val="000000"/>
                <w:lang w:eastAsia="it-IT"/>
              </w:rPr>
              <w:t xml:space="preserve">In caso di risposta No indicare per quale Punto di attenzione </w:t>
            </w:r>
            <w:r>
              <w:rPr>
                <w:rFonts w:ascii="Calibri" w:eastAsia="Times New Roman" w:hAnsi="Calibri" w:cs="Calibri"/>
                <w:i/>
                <w:iCs/>
                <w:color w:val="000000"/>
                <w:lang w:eastAsia="it-IT"/>
              </w:rPr>
              <w:t>si rileva la criticità nella individuazione</w:t>
            </w:r>
            <w:r w:rsidRPr="00727D20">
              <w:rPr>
                <w:rFonts w:ascii="Calibri" w:eastAsia="Times New Roman" w:hAnsi="Calibri" w:cs="Calibri"/>
                <w:i/>
                <w:iCs/>
                <w:color w:val="000000"/>
                <w:lang w:eastAsia="it-IT"/>
              </w:rPr>
              <w:t xml:space="preserve"> </w:t>
            </w:r>
            <w:r>
              <w:rPr>
                <w:rFonts w:ascii="Calibri" w:eastAsia="Times New Roman" w:hAnsi="Calibri" w:cs="Calibri"/>
                <w:i/>
                <w:iCs/>
                <w:color w:val="000000"/>
                <w:lang w:eastAsia="it-IT"/>
              </w:rPr>
              <w:t>delle responsabilità</w:t>
            </w:r>
          </w:p>
          <w:p w14:paraId="23F9B259"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r>
      <w:tr w:rsidR="00E366C2" w:rsidRPr="00A7279E" w14:paraId="448A4FA0" w14:textId="77777777" w:rsidTr="00CC5E93">
        <w:trPr>
          <w:trHeight w:val="398"/>
        </w:trPr>
        <w:tc>
          <w:tcPr>
            <w:tcW w:w="1273" w:type="dxa"/>
            <w:vMerge/>
            <w:vAlign w:val="center"/>
            <w:hideMark/>
          </w:tcPr>
          <w:p w14:paraId="3A0B743B" w14:textId="77777777"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vAlign w:val="center"/>
            <w:hideMark/>
          </w:tcPr>
          <w:p w14:paraId="6476BE31" w14:textId="1C3879E0" w:rsidR="00E366C2" w:rsidRPr="00A7279E"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Individuazione delle risorse necessarie</w:t>
            </w:r>
          </w:p>
        </w:tc>
        <w:tc>
          <w:tcPr>
            <w:tcW w:w="426" w:type="dxa"/>
          </w:tcPr>
          <w:p w14:paraId="3A6B57EF"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tcPr>
          <w:p w14:paraId="43194883"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center"/>
          </w:tcPr>
          <w:p w14:paraId="57647932" w14:textId="0F932973" w:rsidR="00E366C2" w:rsidRPr="00A7279E" w:rsidRDefault="00E366C2" w:rsidP="00340EBB">
            <w:pPr>
              <w:widowControl w:val="0"/>
              <w:spacing w:before="0" w:after="0" w:line="240" w:lineRule="auto"/>
              <w:rPr>
                <w:rFonts w:ascii="Calibri" w:eastAsia="Times New Roman" w:hAnsi="Calibri" w:cs="Calibri"/>
                <w:color w:val="000000"/>
                <w:lang w:eastAsia="it-IT"/>
              </w:rPr>
            </w:pPr>
            <w:r w:rsidRPr="00727D20">
              <w:rPr>
                <w:rFonts w:ascii="Calibri" w:eastAsia="Times New Roman" w:hAnsi="Calibri" w:cs="Calibri"/>
                <w:i/>
                <w:iCs/>
                <w:color w:val="000000"/>
                <w:lang w:eastAsia="it-IT"/>
              </w:rPr>
              <w:t xml:space="preserve">In caso di risposta No indicare per quale Punto di attenzione </w:t>
            </w:r>
            <w:r>
              <w:rPr>
                <w:rFonts w:ascii="Calibri" w:eastAsia="Times New Roman" w:hAnsi="Calibri" w:cs="Calibri"/>
                <w:i/>
                <w:iCs/>
                <w:color w:val="000000"/>
                <w:lang w:eastAsia="it-IT"/>
              </w:rPr>
              <w:t>si rileva la criticità nella individuazione delle risorse</w:t>
            </w:r>
            <w:r w:rsidRPr="00727D20">
              <w:rPr>
                <w:rFonts w:ascii="Calibri" w:eastAsia="Times New Roman" w:hAnsi="Calibri" w:cs="Calibri"/>
                <w:i/>
                <w:iCs/>
                <w:color w:val="000000"/>
                <w:lang w:eastAsia="it-IT"/>
              </w:rPr>
              <w:t xml:space="preserve"> </w:t>
            </w:r>
          </w:p>
        </w:tc>
      </w:tr>
      <w:tr w:rsidR="00E366C2" w:rsidRPr="00A7279E" w14:paraId="13B071CD" w14:textId="77777777" w:rsidTr="00CC5E93">
        <w:trPr>
          <w:trHeight w:val="462"/>
        </w:trPr>
        <w:tc>
          <w:tcPr>
            <w:tcW w:w="1273" w:type="dxa"/>
            <w:vMerge/>
            <w:vAlign w:val="center"/>
            <w:hideMark/>
          </w:tcPr>
          <w:p w14:paraId="091D8C83" w14:textId="77777777"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hideMark/>
          </w:tcPr>
          <w:p w14:paraId="4DA439D5" w14:textId="007BB291" w:rsidR="00E366C2" w:rsidRPr="00A7279E"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Definizione dei tempi di esecuzione e scadenza</w:t>
            </w:r>
          </w:p>
        </w:tc>
        <w:tc>
          <w:tcPr>
            <w:tcW w:w="426" w:type="dxa"/>
          </w:tcPr>
          <w:p w14:paraId="304B7BB8"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tcPr>
          <w:p w14:paraId="5AD6056E"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center"/>
          </w:tcPr>
          <w:p w14:paraId="5D40A2BF" w14:textId="241827FE" w:rsidR="00E366C2" w:rsidRPr="00A7279E" w:rsidRDefault="00E366C2" w:rsidP="00340EBB">
            <w:pPr>
              <w:widowControl w:val="0"/>
              <w:spacing w:before="0" w:after="0" w:line="240" w:lineRule="auto"/>
              <w:rPr>
                <w:rFonts w:ascii="Calibri" w:eastAsia="Times New Roman" w:hAnsi="Calibri" w:cs="Calibri"/>
                <w:color w:val="000000"/>
                <w:lang w:eastAsia="it-IT"/>
              </w:rPr>
            </w:pPr>
            <w:r w:rsidRPr="00727D20">
              <w:rPr>
                <w:rFonts w:ascii="Calibri" w:eastAsia="Times New Roman" w:hAnsi="Calibri" w:cs="Calibri"/>
                <w:i/>
                <w:iCs/>
                <w:color w:val="000000"/>
                <w:lang w:eastAsia="it-IT"/>
              </w:rPr>
              <w:t xml:space="preserve">In caso di risposta No indicare per quale Punto di attenzione </w:t>
            </w:r>
            <w:r>
              <w:rPr>
                <w:rFonts w:ascii="Calibri" w:eastAsia="Times New Roman" w:hAnsi="Calibri" w:cs="Calibri"/>
                <w:i/>
                <w:iCs/>
                <w:color w:val="000000"/>
                <w:lang w:eastAsia="it-IT"/>
              </w:rPr>
              <w:t>si rileva la criticità nella definizione</w:t>
            </w:r>
            <w:r w:rsidRPr="00727D20">
              <w:rPr>
                <w:rFonts w:ascii="Calibri" w:eastAsia="Times New Roman" w:hAnsi="Calibri" w:cs="Calibri"/>
                <w:i/>
                <w:iCs/>
                <w:color w:val="000000"/>
                <w:lang w:eastAsia="it-IT"/>
              </w:rPr>
              <w:t xml:space="preserve"> </w:t>
            </w:r>
          </w:p>
        </w:tc>
      </w:tr>
      <w:tr w:rsidR="00E366C2" w:rsidRPr="00A7279E" w14:paraId="0266AE18" w14:textId="77777777" w:rsidTr="00CC5E93">
        <w:trPr>
          <w:trHeight w:val="462"/>
        </w:trPr>
        <w:tc>
          <w:tcPr>
            <w:tcW w:w="1273" w:type="dxa"/>
            <w:vMerge w:val="restart"/>
            <w:shd w:val="clear" w:color="auto" w:fill="auto"/>
            <w:vAlign w:val="center"/>
          </w:tcPr>
          <w:p w14:paraId="05E0F28D" w14:textId="04EE4442" w:rsidR="00E366C2" w:rsidRPr="00A7279E" w:rsidRDefault="00E366C2" w:rsidP="00E366C2">
            <w:pPr>
              <w:widowControl w:val="0"/>
              <w:spacing w:before="0" w:after="0" w:line="240" w:lineRule="auto"/>
              <w:rPr>
                <w:rFonts w:ascii="Calibri" w:eastAsia="Times New Roman" w:hAnsi="Calibri" w:cs="Calibri"/>
                <w:b/>
                <w:bCs/>
                <w:i/>
                <w:iCs/>
                <w:color w:val="1F3864"/>
                <w:lang w:eastAsia="it-IT"/>
              </w:rPr>
            </w:pPr>
            <w:r>
              <w:rPr>
                <w:rFonts w:ascii="Calibri" w:eastAsia="Times New Roman" w:hAnsi="Calibri" w:cs="Calibri"/>
                <w:b/>
                <w:bCs/>
                <w:i/>
                <w:iCs/>
                <w:color w:val="1F3864"/>
                <w:lang w:eastAsia="it-IT"/>
              </w:rPr>
              <w:t>Fonti documentali</w:t>
            </w:r>
          </w:p>
        </w:tc>
        <w:tc>
          <w:tcPr>
            <w:tcW w:w="3260" w:type="dxa"/>
            <w:shd w:val="clear" w:color="auto" w:fill="auto"/>
          </w:tcPr>
          <w:p w14:paraId="21C5B6D5" w14:textId="58C913AE" w:rsidR="00E366C2"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Indicazione fonti per tutti gli Aspetti da Considerare (AdC)</w:t>
            </w:r>
          </w:p>
        </w:tc>
        <w:tc>
          <w:tcPr>
            <w:tcW w:w="426" w:type="dxa"/>
            <w:shd w:val="clear" w:color="auto" w:fill="auto"/>
          </w:tcPr>
          <w:p w14:paraId="3903D847"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shd w:val="clear" w:color="auto" w:fill="auto"/>
          </w:tcPr>
          <w:p w14:paraId="638CFFE5"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center"/>
          </w:tcPr>
          <w:p w14:paraId="3341E7CF" w14:textId="1B8567CE" w:rsidR="00E366C2" w:rsidRPr="00727D20" w:rsidRDefault="00E366C2" w:rsidP="00340EBB">
            <w:pPr>
              <w:widowControl w:val="0"/>
              <w:spacing w:before="0" w:after="0" w:line="240" w:lineRule="auto"/>
              <w:rPr>
                <w:rFonts w:ascii="Calibri" w:eastAsia="Times New Roman" w:hAnsi="Calibri" w:cs="Calibri"/>
                <w:i/>
                <w:iCs/>
                <w:color w:val="000000"/>
                <w:lang w:eastAsia="it-IT"/>
              </w:rPr>
            </w:pPr>
            <w:r w:rsidRPr="00727D20">
              <w:rPr>
                <w:rFonts w:ascii="Calibri" w:eastAsia="Times New Roman" w:hAnsi="Calibri" w:cs="Calibri"/>
                <w:i/>
                <w:iCs/>
                <w:color w:val="000000"/>
                <w:lang w:eastAsia="it-IT"/>
              </w:rPr>
              <w:t xml:space="preserve">In caso di risposta No indicare per quale </w:t>
            </w:r>
            <w:r>
              <w:rPr>
                <w:rFonts w:ascii="Calibri" w:eastAsia="Times New Roman" w:hAnsi="Calibri" w:cs="Calibri"/>
                <w:i/>
                <w:iCs/>
                <w:color w:val="000000"/>
                <w:lang w:eastAsia="it-IT"/>
              </w:rPr>
              <w:t xml:space="preserve">AdC e </w:t>
            </w:r>
            <w:r w:rsidRPr="00727D20">
              <w:rPr>
                <w:rFonts w:ascii="Calibri" w:eastAsia="Times New Roman" w:hAnsi="Calibri" w:cs="Calibri"/>
                <w:i/>
                <w:iCs/>
                <w:color w:val="000000"/>
                <w:lang w:eastAsia="it-IT"/>
              </w:rPr>
              <w:t xml:space="preserve">Punto di attenzione non sono indicate </w:t>
            </w:r>
            <w:r>
              <w:rPr>
                <w:rFonts w:ascii="Calibri" w:eastAsia="Times New Roman" w:hAnsi="Calibri" w:cs="Calibri"/>
                <w:i/>
                <w:iCs/>
                <w:color w:val="000000"/>
                <w:lang w:eastAsia="it-IT"/>
              </w:rPr>
              <w:t>fonti</w:t>
            </w:r>
          </w:p>
        </w:tc>
      </w:tr>
      <w:tr w:rsidR="00E366C2" w:rsidRPr="00A7279E" w14:paraId="3BB933CF" w14:textId="77777777" w:rsidTr="00CC5E93">
        <w:trPr>
          <w:trHeight w:val="462"/>
        </w:trPr>
        <w:tc>
          <w:tcPr>
            <w:tcW w:w="1273" w:type="dxa"/>
            <w:vMerge/>
            <w:shd w:val="clear" w:color="auto" w:fill="auto"/>
            <w:vAlign w:val="center"/>
          </w:tcPr>
          <w:p w14:paraId="34AB7434" w14:textId="77777777" w:rsidR="00E366C2" w:rsidRDefault="00E366C2" w:rsidP="00E366C2">
            <w:pPr>
              <w:widowControl w:val="0"/>
              <w:spacing w:before="0" w:after="0" w:line="240" w:lineRule="auto"/>
              <w:rPr>
                <w:rFonts w:ascii="Calibri" w:eastAsia="Times New Roman" w:hAnsi="Calibri" w:cs="Calibri"/>
                <w:b/>
                <w:bCs/>
                <w:i/>
                <w:iCs/>
                <w:color w:val="1F3864"/>
                <w:lang w:eastAsia="it-IT"/>
              </w:rPr>
            </w:pPr>
          </w:p>
        </w:tc>
        <w:tc>
          <w:tcPr>
            <w:tcW w:w="3260" w:type="dxa"/>
            <w:shd w:val="clear" w:color="auto" w:fill="auto"/>
          </w:tcPr>
          <w:p w14:paraId="3095C7D5" w14:textId="5388E054" w:rsidR="00E366C2" w:rsidRDefault="00E366C2" w:rsidP="00E366C2">
            <w:pPr>
              <w:widowControl w:val="0"/>
              <w:spacing w:before="0" w:after="0" w:line="240" w:lineRule="auto"/>
              <w:rPr>
                <w:rFonts w:ascii="Calibri" w:eastAsia="Times New Roman" w:hAnsi="Calibri" w:cs="Calibri"/>
                <w:iCs/>
                <w:color w:val="000000"/>
                <w:lang w:eastAsia="it-IT"/>
              </w:rPr>
            </w:pPr>
            <w:r>
              <w:rPr>
                <w:rFonts w:ascii="Calibri" w:eastAsia="Times New Roman" w:hAnsi="Calibri" w:cs="Calibri"/>
                <w:iCs/>
                <w:color w:val="000000"/>
                <w:lang w:eastAsia="it-IT"/>
              </w:rPr>
              <w:t>Le fonti documentali individuate dal CdS risultano complessivamente adeguate?</w:t>
            </w:r>
          </w:p>
        </w:tc>
        <w:tc>
          <w:tcPr>
            <w:tcW w:w="426" w:type="dxa"/>
            <w:shd w:val="clear" w:color="auto" w:fill="auto"/>
          </w:tcPr>
          <w:p w14:paraId="7D200127"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425" w:type="dxa"/>
            <w:shd w:val="clear" w:color="auto" w:fill="auto"/>
          </w:tcPr>
          <w:p w14:paraId="4FD94002"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c>
          <w:tcPr>
            <w:tcW w:w="10067" w:type="dxa"/>
            <w:shd w:val="clear" w:color="auto" w:fill="auto"/>
            <w:noWrap/>
            <w:vAlign w:val="bottom"/>
          </w:tcPr>
          <w:p w14:paraId="5C797CE5" w14:textId="77777777" w:rsidR="00E366C2" w:rsidRPr="00727D20" w:rsidRDefault="00E366C2" w:rsidP="00E366C2">
            <w:pPr>
              <w:widowControl w:val="0"/>
              <w:spacing w:before="0" w:after="0" w:line="240" w:lineRule="auto"/>
              <w:jc w:val="both"/>
              <w:rPr>
                <w:rFonts w:ascii="Calibri" w:eastAsia="Times New Roman" w:hAnsi="Calibri" w:cs="Calibri"/>
                <w:i/>
                <w:iCs/>
                <w:color w:val="000000"/>
                <w:lang w:eastAsia="it-IT"/>
              </w:rPr>
            </w:pPr>
          </w:p>
        </w:tc>
      </w:tr>
      <w:tr w:rsidR="00E366C2" w:rsidRPr="00A7279E" w14:paraId="15DBEC8F" w14:textId="77777777" w:rsidTr="00CC5E93">
        <w:trPr>
          <w:trHeight w:val="746"/>
        </w:trPr>
        <w:tc>
          <w:tcPr>
            <w:tcW w:w="1273" w:type="dxa"/>
            <w:shd w:val="clear" w:color="auto" w:fill="auto"/>
            <w:noWrap/>
            <w:vAlign w:val="center"/>
            <w:hideMark/>
          </w:tcPr>
          <w:p w14:paraId="22721B23" w14:textId="4A75546E" w:rsidR="00E366C2" w:rsidRPr="00A7279E" w:rsidRDefault="00E366C2" w:rsidP="00E366C2">
            <w:pPr>
              <w:widowControl w:val="0"/>
              <w:spacing w:before="0" w:after="0" w:line="240" w:lineRule="auto"/>
              <w:rPr>
                <w:rFonts w:ascii="Calibri" w:eastAsia="Times New Roman" w:hAnsi="Calibri" w:cs="Calibri"/>
                <w:b/>
                <w:bCs/>
                <w:color w:val="000000"/>
                <w:lang w:eastAsia="it-IT"/>
              </w:rPr>
            </w:pPr>
            <w:r w:rsidRPr="00737364">
              <w:rPr>
                <w:rFonts w:ascii="Calibri" w:eastAsia="Times New Roman" w:hAnsi="Calibri" w:cs="Calibri"/>
                <w:b/>
                <w:bCs/>
                <w:color w:val="000000"/>
                <w:lang w:eastAsia="it-IT"/>
              </w:rPr>
              <w:t>Note</w:t>
            </w:r>
          </w:p>
        </w:tc>
        <w:tc>
          <w:tcPr>
            <w:tcW w:w="14178" w:type="dxa"/>
            <w:gridSpan w:val="4"/>
          </w:tcPr>
          <w:p w14:paraId="0E87D74C"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p w14:paraId="0C5B4053" w14:textId="1BA6CF89" w:rsidR="00E366C2" w:rsidRPr="00340EBB" w:rsidRDefault="00E366C2" w:rsidP="00E366C2">
            <w:pPr>
              <w:widowControl w:val="0"/>
              <w:spacing w:before="0" w:after="0" w:line="240" w:lineRule="auto"/>
              <w:jc w:val="both"/>
              <w:rPr>
                <w:rFonts w:ascii="Calibri" w:eastAsia="Times New Roman" w:hAnsi="Calibri" w:cs="Calibri"/>
                <w:i/>
                <w:iCs/>
                <w:color w:val="000000"/>
                <w:lang w:eastAsia="it-IT"/>
              </w:rPr>
            </w:pPr>
            <w:r w:rsidRPr="00340EBB">
              <w:rPr>
                <w:rFonts w:ascii="Calibri" w:eastAsia="Times New Roman" w:hAnsi="Calibri" w:cs="Calibri"/>
                <w:i/>
                <w:iCs/>
                <w:color w:val="000000"/>
                <w:lang w:eastAsia="it-IT"/>
              </w:rPr>
              <w:t>Campo da utilizzare per eventuali ulteriori segnalazioni nelle aree indicate in tabella</w:t>
            </w:r>
          </w:p>
          <w:p w14:paraId="23BF6F18"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p w14:paraId="0215B561" w14:textId="77777777" w:rsidR="00E366C2" w:rsidRPr="00A7279E" w:rsidRDefault="00E366C2" w:rsidP="00E366C2">
            <w:pPr>
              <w:widowControl w:val="0"/>
              <w:spacing w:before="0" w:after="0" w:line="240" w:lineRule="auto"/>
              <w:jc w:val="both"/>
              <w:rPr>
                <w:rFonts w:ascii="Calibri" w:eastAsia="Times New Roman" w:hAnsi="Calibri" w:cs="Calibri"/>
                <w:color w:val="000000"/>
                <w:lang w:eastAsia="it-IT"/>
              </w:rPr>
            </w:pPr>
          </w:p>
        </w:tc>
      </w:tr>
      <w:bookmarkEnd w:id="3"/>
    </w:tbl>
    <w:p w14:paraId="262CEA27" w14:textId="6E80E231" w:rsidR="00BD31F8" w:rsidRDefault="00BD31F8">
      <w:r>
        <w:br w:type="page"/>
      </w:r>
    </w:p>
    <w:tbl>
      <w:tblPr>
        <w:tblpPr w:leftFromText="141" w:rightFromText="141" w:horzAnchor="margin" w:tblpY="-6854"/>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8697"/>
        <w:gridCol w:w="425"/>
        <w:gridCol w:w="425"/>
        <w:gridCol w:w="5149"/>
      </w:tblGrid>
      <w:tr w:rsidR="00BD31F8" w:rsidRPr="00DA1340" w14:paraId="79293BD4" w14:textId="77777777" w:rsidTr="00C014C4">
        <w:trPr>
          <w:trHeight w:val="1125"/>
        </w:trPr>
        <w:tc>
          <w:tcPr>
            <w:tcW w:w="15730" w:type="dxa"/>
            <w:gridSpan w:val="5"/>
            <w:shd w:val="clear" w:color="auto" w:fill="DEEAF6" w:themeFill="accent1" w:themeFillTint="33"/>
            <w:noWrap/>
            <w:vAlign w:val="center"/>
            <w:hideMark/>
          </w:tcPr>
          <w:p w14:paraId="4DBFE8AA" w14:textId="77777777" w:rsidR="00BD31F8" w:rsidRPr="000B630E" w:rsidRDefault="00BD31F8" w:rsidP="00C014C4">
            <w:pPr>
              <w:spacing w:before="0" w:after="0" w:line="240" w:lineRule="auto"/>
              <w:jc w:val="center"/>
              <w:rPr>
                <w:rFonts w:eastAsia="Times New Roman" w:cstheme="minorHAnsi"/>
                <w:b/>
                <w:bCs/>
                <w:color w:val="822433"/>
                <w:sz w:val="22"/>
                <w:szCs w:val="22"/>
                <w:lang w:eastAsia="it-IT"/>
              </w:rPr>
            </w:pPr>
          </w:p>
          <w:p w14:paraId="564D93BA" w14:textId="77777777" w:rsidR="00BD31F8" w:rsidRPr="000B630E" w:rsidRDefault="00BD31F8" w:rsidP="00C014C4">
            <w:pPr>
              <w:spacing w:before="0" w:after="0" w:line="240" w:lineRule="auto"/>
              <w:jc w:val="center"/>
              <w:rPr>
                <w:rFonts w:eastAsia="Times New Roman" w:cstheme="minorHAnsi"/>
                <w:b/>
                <w:bCs/>
                <w:color w:val="822433"/>
                <w:sz w:val="22"/>
                <w:szCs w:val="22"/>
                <w:lang w:eastAsia="it-IT"/>
              </w:rPr>
            </w:pPr>
            <w:bookmarkStart w:id="4" w:name="_Hlk131599357"/>
            <w:r w:rsidRPr="000B630E">
              <w:rPr>
                <w:rFonts w:eastAsia="Times New Roman" w:cstheme="minorHAnsi"/>
                <w:b/>
                <w:bCs/>
                <w:color w:val="822433"/>
                <w:sz w:val="22"/>
                <w:szCs w:val="22"/>
                <w:lang w:eastAsia="it-IT"/>
              </w:rPr>
              <w:t xml:space="preserve">D.CDS.1 </w:t>
            </w:r>
            <w:bookmarkEnd w:id="4"/>
            <w:r w:rsidRPr="000B630E">
              <w:rPr>
                <w:rFonts w:eastAsia="Times New Roman" w:cstheme="minorHAnsi"/>
                <w:b/>
                <w:bCs/>
                <w:color w:val="822433"/>
                <w:sz w:val="22"/>
                <w:szCs w:val="22"/>
                <w:lang w:eastAsia="it-IT"/>
              </w:rPr>
              <w:t>– L’ASSICURAZIONE DELLA QUALITÀ NELLA PROGETTAZIONE DEL CORSO DI STUDIO</w:t>
            </w:r>
          </w:p>
        </w:tc>
      </w:tr>
      <w:tr w:rsidR="00BD31F8" w:rsidRPr="00DA1340" w14:paraId="65643B07" w14:textId="77777777" w:rsidTr="00C014C4">
        <w:trPr>
          <w:trHeight w:val="330"/>
        </w:trPr>
        <w:tc>
          <w:tcPr>
            <w:tcW w:w="1034" w:type="dxa"/>
            <w:shd w:val="clear" w:color="auto" w:fill="DEEAF6" w:themeFill="accent1" w:themeFillTint="33"/>
            <w:noWrap/>
            <w:vAlign w:val="center"/>
          </w:tcPr>
          <w:p w14:paraId="3DE93E7C"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A</w:t>
            </w:r>
          </w:p>
        </w:tc>
        <w:tc>
          <w:tcPr>
            <w:tcW w:w="8697" w:type="dxa"/>
            <w:shd w:val="clear" w:color="auto" w:fill="DEEAF6" w:themeFill="accent1" w:themeFillTint="33"/>
            <w:noWrap/>
            <w:vAlign w:val="center"/>
          </w:tcPr>
          <w:p w14:paraId="380EE84C"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SINTESI DEI PRINCIPALI MUTAMENTI RILEVATI DALL'ULTIMO RIESAME</w:t>
            </w:r>
          </w:p>
        </w:tc>
        <w:tc>
          <w:tcPr>
            <w:tcW w:w="425" w:type="dxa"/>
            <w:shd w:val="clear" w:color="auto" w:fill="DEEAF6" w:themeFill="accent1" w:themeFillTint="33"/>
            <w:noWrap/>
            <w:vAlign w:val="center"/>
          </w:tcPr>
          <w:p w14:paraId="2EF28FDD"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tcPr>
          <w:p w14:paraId="2A85EC79"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tcPr>
          <w:p w14:paraId="6ECDB9F7"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Note</w:t>
            </w:r>
          </w:p>
        </w:tc>
      </w:tr>
      <w:tr w:rsidR="00BD31F8" w:rsidRPr="00DA1340" w14:paraId="47B50EE4" w14:textId="77777777" w:rsidTr="00CC5E93">
        <w:trPr>
          <w:trHeight w:val="791"/>
        </w:trPr>
        <w:tc>
          <w:tcPr>
            <w:tcW w:w="1034" w:type="dxa"/>
            <w:shd w:val="clear" w:color="auto" w:fill="auto"/>
            <w:noWrap/>
            <w:vAlign w:val="center"/>
          </w:tcPr>
          <w:p w14:paraId="513976F3"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c>
          <w:tcPr>
            <w:tcW w:w="8697" w:type="dxa"/>
            <w:shd w:val="clear" w:color="auto" w:fill="auto"/>
            <w:noWrap/>
            <w:vAlign w:val="center"/>
          </w:tcPr>
          <w:p w14:paraId="24952856"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r w:rsidRPr="000B630E">
              <w:rPr>
                <w:rFonts w:eastAsia="Times New Roman" w:cstheme="minorHAnsi"/>
                <w:color w:val="822433"/>
                <w:sz w:val="22"/>
                <w:szCs w:val="22"/>
                <w:lang w:eastAsia="it-IT"/>
              </w:rPr>
              <w:t>Sono riportati i mutamenti intercorsi dal Riesame Ciclico Precedente, anche in relazione alle azioni di miglioramento messe in atto dal CdS?</w:t>
            </w:r>
          </w:p>
        </w:tc>
        <w:tc>
          <w:tcPr>
            <w:tcW w:w="425" w:type="dxa"/>
            <w:shd w:val="clear" w:color="auto" w:fill="auto"/>
            <w:noWrap/>
            <w:vAlign w:val="center"/>
          </w:tcPr>
          <w:p w14:paraId="09393FD7"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p>
        </w:tc>
        <w:tc>
          <w:tcPr>
            <w:tcW w:w="425" w:type="dxa"/>
            <w:shd w:val="clear" w:color="auto" w:fill="auto"/>
            <w:noWrap/>
            <w:vAlign w:val="center"/>
          </w:tcPr>
          <w:p w14:paraId="7452D15A"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p>
        </w:tc>
        <w:tc>
          <w:tcPr>
            <w:tcW w:w="5149" w:type="dxa"/>
            <w:shd w:val="clear" w:color="auto" w:fill="auto"/>
            <w:noWrap/>
            <w:vAlign w:val="center"/>
          </w:tcPr>
          <w:p w14:paraId="28365704"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p>
        </w:tc>
      </w:tr>
      <w:tr w:rsidR="00BD31F8" w:rsidRPr="00DA1340" w14:paraId="16149CB1" w14:textId="77777777" w:rsidTr="00CC5E93">
        <w:trPr>
          <w:trHeight w:val="689"/>
        </w:trPr>
        <w:tc>
          <w:tcPr>
            <w:tcW w:w="1034" w:type="dxa"/>
            <w:shd w:val="clear" w:color="auto" w:fill="DEEAF6" w:themeFill="accent1" w:themeFillTint="33"/>
            <w:noWrap/>
            <w:vAlign w:val="center"/>
          </w:tcPr>
          <w:p w14:paraId="080923E3"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B</w:t>
            </w:r>
          </w:p>
        </w:tc>
        <w:tc>
          <w:tcPr>
            <w:tcW w:w="14696" w:type="dxa"/>
            <w:gridSpan w:val="4"/>
            <w:shd w:val="clear" w:color="auto" w:fill="DEEAF6" w:themeFill="accent1" w:themeFillTint="33"/>
            <w:noWrap/>
            <w:vAlign w:val="center"/>
          </w:tcPr>
          <w:p w14:paraId="61B273E2"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 xml:space="preserve">ANALISI DELLA SITUAZIONE (Indicare se nel RRC viene data risposta ai quesiti riportati nelle righe. Nel campo Note segnalare se tali risposte sono incomplete o non condivisibili) </w:t>
            </w:r>
          </w:p>
        </w:tc>
      </w:tr>
      <w:tr w:rsidR="00BD31F8" w:rsidRPr="00DA1340" w14:paraId="595A3B19" w14:textId="77777777" w:rsidTr="00CC5E93">
        <w:trPr>
          <w:trHeight w:val="415"/>
        </w:trPr>
        <w:tc>
          <w:tcPr>
            <w:tcW w:w="1034" w:type="dxa"/>
            <w:shd w:val="clear" w:color="auto" w:fill="DEEAF6" w:themeFill="accent1" w:themeFillTint="33"/>
            <w:noWrap/>
            <w:vAlign w:val="center"/>
            <w:hideMark/>
          </w:tcPr>
          <w:p w14:paraId="2FCBE1E2"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D.CDS.1.1</w:t>
            </w:r>
          </w:p>
        </w:tc>
        <w:tc>
          <w:tcPr>
            <w:tcW w:w="8697" w:type="dxa"/>
            <w:shd w:val="clear" w:color="auto" w:fill="DEEAF6" w:themeFill="accent1" w:themeFillTint="33"/>
            <w:noWrap/>
            <w:vAlign w:val="center"/>
            <w:hideMark/>
          </w:tcPr>
          <w:p w14:paraId="3BA55BB1"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Progettazione del CdS e consultazione iniziale delle parti interessate</w:t>
            </w:r>
          </w:p>
        </w:tc>
        <w:tc>
          <w:tcPr>
            <w:tcW w:w="425" w:type="dxa"/>
            <w:shd w:val="clear" w:color="auto" w:fill="DEEAF6" w:themeFill="accent1" w:themeFillTint="33"/>
            <w:noWrap/>
            <w:vAlign w:val="center"/>
            <w:hideMark/>
          </w:tcPr>
          <w:p w14:paraId="51BB5ECE"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1C30E5F2"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1AF237FA"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24A94144" w14:textId="77777777" w:rsidTr="00C014C4">
        <w:trPr>
          <w:trHeight w:val="840"/>
        </w:trPr>
        <w:tc>
          <w:tcPr>
            <w:tcW w:w="1034" w:type="dxa"/>
            <w:shd w:val="clear" w:color="auto" w:fill="auto"/>
            <w:noWrap/>
            <w:vAlign w:val="center"/>
            <w:hideMark/>
          </w:tcPr>
          <w:p w14:paraId="759A20A5"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vAlign w:val="center"/>
            <w:hideMark/>
          </w:tcPr>
          <w:p w14:paraId="34E34FBB" w14:textId="77777777" w:rsidR="00BD31F8" w:rsidRPr="00977E16" w:rsidRDefault="00BD31F8" w:rsidP="00C014C4">
            <w:pPr>
              <w:pStyle w:val="Paragrafoelenco"/>
              <w:widowControl w:val="0"/>
              <w:spacing w:before="120"/>
              <w:ind w:left="0" w:right="159"/>
              <w:contextualSpacing w:val="0"/>
              <w:jc w:val="both"/>
              <w:rPr>
                <w:rFonts w:asciiTheme="minorHAnsi" w:hAnsiTheme="minorHAnsi" w:cstheme="minorHAnsi"/>
                <w:color w:val="000000"/>
                <w:sz w:val="22"/>
                <w:szCs w:val="22"/>
              </w:rPr>
            </w:pPr>
            <w:r w:rsidRPr="00977E16">
              <w:rPr>
                <w:rFonts w:asciiTheme="minorHAnsi" w:hAnsiTheme="minorHAnsi" w:cstheme="minorHAnsi"/>
                <w:color w:val="000000"/>
                <w:sz w:val="22"/>
                <w:szCs w:val="22"/>
              </w:rPr>
              <w:t>Le premesse che hanno portato alla dichiarazione del carattere del CdS, nei suoi aspetti culturali e professionalizzanti in fase di progettazione, sono ancora valide?</w:t>
            </w:r>
          </w:p>
          <w:p w14:paraId="0F768118" w14:textId="77777777" w:rsidR="00BD31F8" w:rsidRPr="003116AC"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5043261F"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B1A5A24"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D00D99C"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6FD5253F" w14:textId="77777777" w:rsidTr="00C014C4">
        <w:trPr>
          <w:trHeight w:val="660"/>
        </w:trPr>
        <w:tc>
          <w:tcPr>
            <w:tcW w:w="1034" w:type="dxa"/>
            <w:shd w:val="clear" w:color="auto" w:fill="auto"/>
            <w:noWrap/>
            <w:vAlign w:val="center"/>
            <w:hideMark/>
          </w:tcPr>
          <w:p w14:paraId="0C399078"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vAlign w:val="center"/>
            <w:hideMark/>
          </w:tcPr>
          <w:p w14:paraId="1767F901" w14:textId="77777777" w:rsidR="00BD31F8" w:rsidRPr="00977E16" w:rsidRDefault="00BD31F8" w:rsidP="00C014C4">
            <w:pPr>
              <w:pStyle w:val="Paragrafoelenco"/>
              <w:widowControl w:val="0"/>
              <w:spacing w:before="120"/>
              <w:ind w:left="0" w:right="159"/>
              <w:contextualSpacing w:val="0"/>
              <w:rPr>
                <w:rFonts w:asciiTheme="minorHAnsi" w:hAnsiTheme="minorHAnsi" w:cstheme="minorHAnsi"/>
                <w:color w:val="000000"/>
                <w:sz w:val="22"/>
                <w:szCs w:val="22"/>
              </w:rPr>
            </w:pPr>
            <w:r w:rsidRPr="00977E16">
              <w:rPr>
                <w:rFonts w:asciiTheme="minorHAnsi" w:hAnsiTheme="minorHAnsi" w:cstheme="minorHAnsi"/>
                <w:color w:val="000000"/>
                <w:sz w:val="22"/>
                <w:szCs w:val="22"/>
              </w:rPr>
              <w:t>Si ritengono soddisfatte le esigenze e le potenzialità di sviluppo (umanistico, scientifico, tecnologico, sanitario o economico-sociale) dei settori di riferimento, anche in relazione con i cicli di studio successivi, (se presenti, ivi compresi i Corsi di Dottorato di Ricerca e le Scuole di Specializzazione) e con gli esiti occupazionali dei laureati?</w:t>
            </w:r>
          </w:p>
          <w:p w14:paraId="0AC851B1" w14:textId="77777777" w:rsidR="00BD31F8" w:rsidRPr="003116AC"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41F29ADD"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32BE688"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637A582"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2BBC4F7C" w14:textId="77777777" w:rsidTr="00C014C4">
        <w:trPr>
          <w:trHeight w:val="1320"/>
        </w:trPr>
        <w:tc>
          <w:tcPr>
            <w:tcW w:w="1034" w:type="dxa"/>
            <w:shd w:val="clear" w:color="auto" w:fill="auto"/>
            <w:noWrap/>
            <w:vAlign w:val="center"/>
            <w:hideMark/>
          </w:tcPr>
          <w:p w14:paraId="5F02C47E"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vAlign w:val="center"/>
            <w:hideMark/>
          </w:tcPr>
          <w:p w14:paraId="0838F11D" w14:textId="77777777" w:rsidR="00BD31F8" w:rsidRPr="00977E16" w:rsidRDefault="00BD31F8" w:rsidP="00C014C4">
            <w:pPr>
              <w:pStyle w:val="Paragrafoelenco"/>
              <w:widowControl w:val="0"/>
              <w:spacing w:before="120"/>
              <w:ind w:left="0" w:right="159"/>
              <w:contextualSpacing w:val="0"/>
              <w:jc w:val="both"/>
              <w:rPr>
                <w:rFonts w:asciiTheme="minorHAnsi" w:hAnsiTheme="minorHAnsi" w:cstheme="minorHAnsi"/>
                <w:color w:val="000000"/>
                <w:sz w:val="22"/>
                <w:szCs w:val="22"/>
              </w:rPr>
            </w:pPr>
            <w:r w:rsidRPr="00977E16">
              <w:rPr>
                <w:rFonts w:asciiTheme="minorHAnsi" w:hAnsiTheme="minorHAnsi" w:cstheme="minorHAnsi"/>
                <w:color w:val="000000"/>
                <w:sz w:val="22"/>
                <w:szCs w:val="22"/>
              </w:rPr>
              <w:t>Sono state identificate e consultate le principali parti interessate ai profili formativi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0B86A920" w14:textId="77777777" w:rsidR="00BD31F8" w:rsidRPr="003116AC"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4812DDF5"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6D9D5BA"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DE8EC41"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51E504FF" w14:textId="77777777" w:rsidTr="00C014C4">
        <w:trPr>
          <w:trHeight w:val="990"/>
        </w:trPr>
        <w:tc>
          <w:tcPr>
            <w:tcW w:w="1034" w:type="dxa"/>
            <w:shd w:val="clear" w:color="auto" w:fill="auto"/>
            <w:noWrap/>
            <w:vAlign w:val="center"/>
            <w:hideMark/>
          </w:tcPr>
          <w:p w14:paraId="724201AA"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vAlign w:val="center"/>
            <w:hideMark/>
          </w:tcPr>
          <w:p w14:paraId="6946CABF" w14:textId="77777777" w:rsidR="00BD31F8" w:rsidRPr="00977E16" w:rsidRDefault="00BD31F8" w:rsidP="00C014C4">
            <w:pPr>
              <w:pStyle w:val="Paragrafoelenco"/>
              <w:widowControl w:val="0"/>
              <w:spacing w:before="120"/>
              <w:ind w:left="0" w:right="159"/>
              <w:contextualSpacing w:val="0"/>
              <w:rPr>
                <w:rFonts w:asciiTheme="minorHAnsi" w:hAnsiTheme="minorHAnsi" w:cstheme="minorHAnsi"/>
                <w:color w:val="000000"/>
                <w:sz w:val="22"/>
                <w:szCs w:val="22"/>
              </w:rPr>
            </w:pPr>
            <w:r w:rsidRPr="00977E16">
              <w:rPr>
                <w:rFonts w:asciiTheme="minorHAnsi" w:hAnsiTheme="minorHAnsi" w:cstheme="minorHAnsi"/>
                <w:color w:val="000000"/>
                <w:sz w:val="22"/>
                <w:szCs w:val="22"/>
              </w:rPr>
              <w:t>Le riflessioni emerse dalle consultazioni sono state prese in considerazione per la progettazione del CdS, soprattutto con riferimento alle potenzialità occupazionali dei laureati e all’eventuale proseguimento di studi in cicli successivi, se presenti?</w:t>
            </w:r>
          </w:p>
          <w:p w14:paraId="5BDCE21E" w14:textId="77777777" w:rsidR="00BD31F8" w:rsidRPr="003116AC"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43DB85D8"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7AA8D5A"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4FDA663"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6538200F" w14:textId="77777777" w:rsidTr="00C014C4">
        <w:trPr>
          <w:trHeight w:val="330"/>
        </w:trPr>
        <w:tc>
          <w:tcPr>
            <w:tcW w:w="1034" w:type="dxa"/>
            <w:shd w:val="clear" w:color="auto" w:fill="DEEAF6" w:themeFill="accent1" w:themeFillTint="33"/>
            <w:noWrap/>
            <w:vAlign w:val="center"/>
            <w:hideMark/>
          </w:tcPr>
          <w:p w14:paraId="59FD8D17"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D.CDS.1.2</w:t>
            </w:r>
          </w:p>
        </w:tc>
        <w:tc>
          <w:tcPr>
            <w:tcW w:w="8697" w:type="dxa"/>
            <w:shd w:val="clear" w:color="auto" w:fill="DEEAF6" w:themeFill="accent1" w:themeFillTint="33"/>
            <w:noWrap/>
            <w:vAlign w:val="center"/>
            <w:hideMark/>
          </w:tcPr>
          <w:p w14:paraId="6F1A9F1E"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bookmarkStart w:id="5" w:name="_Toc117853358"/>
            <w:r w:rsidRPr="00340EBB">
              <w:rPr>
                <w:rFonts w:eastAsia="Times New Roman" w:cstheme="minorHAnsi"/>
                <w:b/>
                <w:bCs/>
                <w:i/>
                <w:iCs/>
                <w:color w:val="822433"/>
                <w:sz w:val="22"/>
                <w:szCs w:val="22"/>
                <w:lang w:eastAsia="it-IT"/>
              </w:rPr>
              <w:t>Definizione del carattere del CdS, degli obiettivi formativi e dei profili in uscita</w:t>
            </w:r>
            <w:bookmarkEnd w:id="5"/>
          </w:p>
        </w:tc>
        <w:tc>
          <w:tcPr>
            <w:tcW w:w="425" w:type="dxa"/>
            <w:shd w:val="clear" w:color="auto" w:fill="DEEAF6" w:themeFill="accent1" w:themeFillTint="33"/>
            <w:noWrap/>
            <w:vAlign w:val="center"/>
            <w:hideMark/>
          </w:tcPr>
          <w:p w14:paraId="6B573416"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0B76294E"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4F1B4BCF"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05C3475B" w14:textId="77777777" w:rsidTr="00C014C4">
        <w:trPr>
          <w:trHeight w:val="906"/>
        </w:trPr>
        <w:tc>
          <w:tcPr>
            <w:tcW w:w="1034" w:type="dxa"/>
            <w:shd w:val="clear" w:color="auto" w:fill="auto"/>
            <w:noWrap/>
            <w:vAlign w:val="center"/>
            <w:hideMark/>
          </w:tcPr>
          <w:p w14:paraId="3532D3D0"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vAlign w:val="center"/>
            <w:hideMark/>
          </w:tcPr>
          <w:p w14:paraId="79F4AFC5" w14:textId="77777777" w:rsidR="00BD31F8" w:rsidRPr="00977E16" w:rsidRDefault="00BD31F8" w:rsidP="00C014C4">
            <w:pPr>
              <w:pStyle w:val="Paragrafoelenco"/>
              <w:widowControl w:val="0"/>
              <w:spacing w:before="120"/>
              <w:ind w:left="0"/>
              <w:contextualSpacing w:val="0"/>
              <w:rPr>
                <w:rFonts w:asciiTheme="minorHAnsi" w:hAnsiTheme="minorHAnsi" w:cstheme="minorHAnsi"/>
                <w:color w:val="000000"/>
                <w:sz w:val="22"/>
                <w:szCs w:val="22"/>
              </w:rPr>
            </w:pPr>
            <w:r w:rsidRPr="00977E16">
              <w:rPr>
                <w:rFonts w:asciiTheme="minorHAnsi" w:hAnsiTheme="minorHAnsi" w:cstheme="minorHAnsi"/>
                <w:color w:val="000000"/>
                <w:sz w:val="22"/>
                <w:szCs w:val="22"/>
              </w:rPr>
              <w:t xml:space="preserve">Viene dichiarato con chiarezza il carattere del CdS, nei suoi aspetti culturali, scientifici e professionalizzanti? Gli obiettivi formativi e i profili in uscita sono chiaramente esplicitati e risultano coerenti tra loro? </w:t>
            </w:r>
          </w:p>
          <w:p w14:paraId="3B081745" w14:textId="77777777" w:rsidR="00BD31F8" w:rsidRPr="003116AC"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407191E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FF70A9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235EC549"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3CCEB57C" w14:textId="77777777" w:rsidTr="00C014C4">
        <w:trPr>
          <w:trHeight w:val="1131"/>
        </w:trPr>
        <w:tc>
          <w:tcPr>
            <w:tcW w:w="1034" w:type="dxa"/>
            <w:shd w:val="clear" w:color="auto" w:fill="auto"/>
            <w:noWrap/>
            <w:vAlign w:val="center"/>
            <w:hideMark/>
          </w:tcPr>
          <w:p w14:paraId="2F952CA0"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lastRenderedPageBreak/>
              <w:t>2</w:t>
            </w:r>
          </w:p>
        </w:tc>
        <w:tc>
          <w:tcPr>
            <w:tcW w:w="8697" w:type="dxa"/>
            <w:shd w:val="clear" w:color="auto" w:fill="auto"/>
            <w:vAlign w:val="center"/>
            <w:hideMark/>
          </w:tcPr>
          <w:p w14:paraId="08DDC34E" w14:textId="77777777" w:rsidR="00BD31F8" w:rsidRPr="00AB6F01" w:rsidRDefault="00BD31F8" w:rsidP="00C014C4">
            <w:pPr>
              <w:pStyle w:val="Paragrafoelenco"/>
              <w:widowControl w:val="0"/>
              <w:spacing w:before="120"/>
              <w:ind w:left="0"/>
              <w:contextualSpacing w:val="0"/>
              <w:rPr>
                <w:rFonts w:asciiTheme="minorHAnsi" w:hAnsiTheme="minorHAnsi" w:cstheme="minorHAnsi"/>
                <w:color w:val="000000"/>
                <w:sz w:val="22"/>
                <w:szCs w:val="22"/>
              </w:rPr>
            </w:pPr>
            <w:r w:rsidRPr="00AB6F01">
              <w:rPr>
                <w:rFonts w:asciiTheme="minorHAnsi" w:hAnsiTheme="minorHAnsi" w:cstheme="minorHAnsi"/>
                <w:color w:val="000000"/>
                <w:sz w:val="22"/>
                <w:szCs w:val="22"/>
              </w:rPr>
              <w:t>Gli obiettivi formativi specifici e i risultati di apprendimento attesi, in termini di conoscenze, abilità e competenze, sia disciplinari che trasversali, sono descritti in modo chiaro e completo e risultano coerenti con i profili culturali e professionali in uscita? Sono stati declinati chiaramente per aree di apprendimento?</w:t>
            </w:r>
          </w:p>
          <w:p w14:paraId="3E9A3E42" w14:textId="77777777" w:rsidR="00BD31F8" w:rsidRPr="003116AC"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3E534949"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C2F5129"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E494AFD"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1672D86F" w14:textId="77777777" w:rsidTr="00C014C4">
        <w:trPr>
          <w:trHeight w:val="330"/>
        </w:trPr>
        <w:tc>
          <w:tcPr>
            <w:tcW w:w="1034" w:type="dxa"/>
            <w:shd w:val="clear" w:color="auto" w:fill="DEEAF6" w:themeFill="accent1" w:themeFillTint="33"/>
            <w:noWrap/>
            <w:vAlign w:val="center"/>
            <w:hideMark/>
          </w:tcPr>
          <w:p w14:paraId="61152D43"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D.CDS.1.3</w:t>
            </w:r>
          </w:p>
        </w:tc>
        <w:tc>
          <w:tcPr>
            <w:tcW w:w="8697" w:type="dxa"/>
            <w:shd w:val="clear" w:color="auto" w:fill="DEEAF6" w:themeFill="accent1" w:themeFillTint="33"/>
            <w:noWrap/>
            <w:vAlign w:val="center"/>
            <w:hideMark/>
          </w:tcPr>
          <w:p w14:paraId="04764DAB"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Offerta formativa e percorsi</w:t>
            </w:r>
          </w:p>
        </w:tc>
        <w:tc>
          <w:tcPr>
            <w:tcW w:w="425" w:type="dxa"/>
            <w:shd w:val="clear" w:color="auto" w:fill="DEEAF6" w:themeFill="accent1" w:themeFillTint="33"/>
            <w:noWrap/>
            <w:vAlign w:val="center"/>
            <w:hideMark/>
          </w:tcPr>
          <w:p w14:paraId="498E42EE"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71AA8BEF"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36C74A1C"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33AE16CD" w14:textId="77777777" w:rsidTr="00C014C4">
        <w:trPr>
          <w:trHeight w:val="990"/>
        </w:trPr>
        <w:tc>
          <w:tcPr>
            <w:tcW w:w="1034" w:type="dxa"/>
            <w:shd w:val="clear" w:color="auto" w:fill="auto"/>
            <w:noWrap/>
            <w:vAlign w:val="center"/>
            <w:hideMark/>
          </w:tcPr>
          <w:p w14:paraId="4EE5E002"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63CF83B7" w14:textId="77777777" w:rsidR="00BD31F8" w:rsidRPr="00AB6F01" w:rsidRDefault="00BD31F8" w:rsidP="00C014C4">
            <w:pPr>
              <w:spacing w:before="0" w:after="0" w:line="240" w:lineRule="auto"/>
              <w:jc w:val="both"/>
              <w:rPr>
                <w:rFonts w:eastAsia="Calibri" w:cstheme="minorHAnsi"/>
                <w:sz w:val="22"/>
                <w:szCs w:val="22"/>
              </w:rPr>
            </w:pPr>
            <w:r w:rsidRPr="00AB6F01">
              <w:rPr>
                <w:rFonts w:eastAsia="Calibri" w:cstheme="minorHAnsi"/>
                <w:sz w:val="22"/>
                <w:szCs w:val="22"/>
              </w:rPr>
              <w:t xml:space="preserve">L'offerta e i percorsi formativi proposti sono descritti chiaramente? Risultano coerenti con gli obiettivi formativi definiti, con i profili in uscita e con le conoscenze e competenze trasversali e disciplinari ad essi associati? Il CdS stimola l’acquisizione di conoscenze e competenze trasversali anche con i CFU assegnati alle “altre attività? Ne è assicurata un’adeguata evidenza sul sito web di Ateneo? </w:t>
            </w:r>
          </w:p>
          <w:p w14:paraId="2AFCFF43" w14:textId="77777777" w:rsidR="00BD31F8" w:rsidRPr="00AB6F01" w:rsidRDefault="00BD31F8" w:rsidP="00C014C4">
            <w:pPr>
              <w:spacing w:before="0" w:after="0" w:line="240" w:lineRule="auto"/>
              <w:jc w:val="both"/>
              <w:rPr>
                <w:rFonts w:eastAsia="Calibri" w:cstheme="minorHAnsi"/>
                <w:sz w:val="22"/>
                <w:szCs w:val="22"/>
              </w:rPr>
            </w:pPr>
          </w:p>
        </w:tc>
        <w:tc>
          <w:tcPr>
            <w:tcW w:w="425" w:type="dxa"/>
            <w:shd w:val="clear" w:color="auto" w:fill="auto"/>
            <w:noWrap/>
            <w:vAlign w:val="center"/>
          </w:tcPr>
          <w:p w14:paraId="46D989E0"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28B3CB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2A58A0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5741D124" w14:textId="77777777" w:rsidTr="00C014C4">
        <w:trPr>
          <w:trHeight w:val="330"/>
        </w:trPr>
        <w:tc>
          <w:tcPr>
            <w:tcW w:w="1034" w:type="dxa"/>
            <w:shd w:val="clear" w:color="auto" w:fill="auto"/>
            <w:noWrap/>
            <w:vAlign w:val="center"/>
            <w:hideMark/>
          </w:tcPr>
          <w:p w14:paraId="38AD768A"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71A94B38" w14:textId="77777777" w:rsidR="00BD31F8" w:rsidRPr="004C3593" w:rsidRDefault="00BD31F8" w:rsidP="00C014C4">
            <w:pPr>
              <w:spacing w:before="0" w:after="0" w:line="240" w:lineRule="auto"/>
              <w:jc w:val="both"/>
              <w:rPr>
                <w:rFonts w:eastAsia="Times New Roman" w:cstheme="minorHAnsi"/>
                <w:color w:val="000000"/>
                <w:sz w:val="22"/>
                <w:szCs w:val="22"/>
                <w:lang w:eastAsia="it-IT"/>
              </w:rPr>
            </w:pPr>
            <w:r w:rsidRPr="004C3593">
              <w:rPr>
                <w:rFonts w:eastAsia="Calibri" w:cstheme="minorHAnsi"/>
                <w:sz w:val="22"/>
                <w:szCs w:val="22"/>
              </w:rPr>
              <w:t>È adeguatamente e chiaramente indicata la struttura del CdS e l’articolazione in termini di ore/ CFU della didattica erogativa (DE), interattiva (DI) e di attività in autoapprendimento?</w:t>
            </w:r>
          </w:p>
        </w:tc>
        <w:tc>
          <w:tcPr>
            <w:tcW w:w="425" w:type="dxa"/>
            <w:shd w:val="clear" w:color="auto" w:fill="auto"/>
            <w:noWrap/>
            <w:vAlign w:val="center"/>
          </w:tcPr>
          <w:p w14:paraId="06B7A14D"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DB3C77C"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4F8C8F3"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3F861F84" w14:textId="77777777" w:rsidTr="00C014C4">
        <w:trPr>
          <w:trHeight w:val="330"/>
        </w:trPr>
        <w:tc>
          <w:tcPr>
            <w:tcW w:w="1034" w:type="dxa"/>
            <w:shd w:val="clear" w:color="auto" w:fill="auto"/>
            <w:noWrap/>
            <w:vAlign w:val="center"/>
          </w:tcPr>
          <w:p w14:paraId="13013B21"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3</w:t>
            </w:r>
          </w:p>
        </w:tc>
        <w:tc>
          <w:tcPr>
            <w:tcW w:w="8697" w:type="dxa"/>
            <w:shd w:val="clear" w:color="auto" w:fill="auto"/>
          </w:tcPr>
          <w:p w14:paraId="31462DCA" w14:textId="77777777" w:rsidR="00BD31F8" w:rsidRPr="00AB6F01" w:rsidRDefault="00BD31F8" w:rsidP="00C014C4">
            <w:pPr>
              <w:spacing w:before="0" w:after="0" w:line="240" w:lineRule="auto"/>
              <w:jc w:val="both"/>
              <w:rPr>
                <w:rFonts w:eastAsia="Calibri" w:cstheme="minorHAnsi"/>
                <w:sz w:val="22"/>
                <w:szCs w:val="22"/>
              </w:rPr>
            </w:pPr>
            <w:r w:rsidRPr="00AB6F01">
              <w:rPr>
                <w:rFonts w:eastAsia="Calibri" w:cstheme="minorHAnsi"/>
                <w:sz w:val="22"/>
                <w:szCs w:val="22"/>
              </w:rPr>
              <w:t>Gli insegnamenti a distanza prevedono una quota adeguata di e-</w:t>
            </w:r>
            <w:proofErr w:type="spellStart"/>
            <w:r w:rsidRPr="00AB6F01">
              <w:rPr>
                <w:rFonts w:eastAsia="Calibri" w:cstheme="minorHAnsi"/>
                <w:sz w:val="22"/>
                <w:szCs w:val="22"/>
              </w:rPr>
              <w:t>tivity</w:t>
            </w:r>
            <w:proofErr w:type="spellEnd"/>
            <w:r w:rsidRPr="00AB6F01">
              <w:rPr>
                <w:rFonts w:eastAsia="Calibri" w:cstheme="minorHAnsi"/>
                <w:sz w:val="22"/>
                <w:szCs w:val="22"/>
              </w:rPr>
              <w:t>, con feedback e valutazione individuale degli studenti da parte del docente e/o del tutor?</w:t>
            </w:r>
          </w:p>
        </w:tc>
        <w:tc>
          <w:tcPr>
            <w:tcW w:w="425" w:type="dxa"/>
            <w:shd w:val="clear" w:color="auto" w:fill="auto"/>
            <w:noWrap/>
            <w:vAlign w:val="center"/>
          </w:tcPr>
          <w:p w14:paraId="6C577F30"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3B74859"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95F7E88"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03D40767" w14:textId="77777777" w:rsidTr="00C014C4">
        <w:trPr>
          <w:trHeight w:val="330"/>
        </w:trPr>
        <w:tc>
          <w:tcPr>
            <w:tcW w:w="1034" w:type="dxa"/>
            <w:shd w:val="clear" w:color="auto" w:fill="auto"/>
            <w:noWrap/>
            <w:vAlign w:val="center"/>
          </w:tcPr>
          <w:p w14:paraId="1773EB50"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4</w:t>
            </w:r>
          </w:p>
        </w:tc>
        <w:tc>
          <w:tcPr>
            <w:tcW w:w="8697" w:type="dxa"/>
            <w:shd w:val="clear" w:color="auto" w:fill="auto"/>
          </w:tcPr>
          <w:p w14:paraId="5517262A" w14:textId="77777777" w:rsidR="00BD31F8" w:rsidRPr="00AB6F01" w:rsidRDefault="00BD31F8" w:rsidP="00C014C4">
            <w:pPr>
              <w:pStyle w:val="Paragrafoelenco"/>
              <w:widowControl w:val="0"/>
              <w:spacing w:before="120" w:line="192" w:lineRule="auto"/>
              <w:ind w:left="0" w:right="159"/>
              <w:contextualSpacing w:val="0"/>
              <w:jc w:val="both"/>
              <w:rPr>
                <w:rFonts w:asciiTheme="minorHAnsi" w:eastAsia="Calibri" w:hAnsiTheme="minorHAnsi" w:cstheme="minorHAnsi"/>
                <w:sz w:val="22"/>
                <w:szCs w:val="22"/>
                <w:lang w:eastAsia="en-US"/>
              </w:rPr>
            </w:pPr>
            <w:r w:rsidRPr="00AB6F01">
              <w:rPr>
                <w:rFonts w:asciiTheme="minorHAnsi" w:eastAsia="Calibri" w:hAnsiTheme="minorHAnsi" w:cstheme="minorHAnsi"/>
                <w:sz w:val="22"/>
                <w:szCs w:val="22"/>
                <w:lang w:eastAsia="en-US"/>
              </w:rPr>
              <w:t>Sono</w:t>
            </w:r>
            <w:r>
              <w:rPr>
                <w:rFonts w:asciiTheme="minorHAnsi" w:eastAsia="Calibri" w:hAnsiTheme="minorHAnsi" w:cstheme="minorHAnsi"/>
                <w:sz w:val="22"/>
                <w:szCs w:val="22"/>
                <w:lang w:eastAsia="en-US"/>
              </w:rPr>
              <w:t xml:space="preserve"> </w:t>
            </w:r>
            <w:r w:rsidRPr="00AB6F01">
              <w:rPr>
                <w:rFonts w:asciiTheme="minorHAnsi" w:eastAsia="Calibri" w:hAnsiTheme="minorHAnsi" w:cstheme="minorHAnsi"/>
                <w:sz w:val="22"/>
                <w:szCs w:val="22"/>
                <w:lang w:eastAsia="en-US"/>
              </w:rPr>
              <w:t>state previste e definite</w:t>
            </w:r>
            <w:r>
              <w:rPr>
                <w:rFonts w:asciiTheme="minorHAnsi" w:eastAsia="Calibri" w:hAnsiTheme="minorHAnsi" w:cstheme="minorHAnsi"/>
                <w:sz w:val="22"/>
                <w:szCs w:val="22"/>
                <w:lang w:eastAsia="en-US"/>
              </w:rPr>
              <w:t xml:space="preserve"> </w:t>
            </w:r>
            <w:r w:rsidRPr="00AB6F01">
              <w:rPr>
                <w:rFonts w:asciiTheme="minorHAnsi" w:eastAsia="Calibri" w:hAnsiTheme="minorHAnsi" w:cstheme="minorHAnsi"/>
                <w:sz w:val="22"/>
                <w:szCs w:val="22"/>
                <w:lang w:eastAsia="en-US"/>
              </w:rPr>
              <w:t>le</w:t>
            </w:r>
            <w:r>
              <w:rPr>
                <w:rFonts w:asciiTheme="minorHAnsi" w:eastAsia="Calibri" w:hAnsiTheme="minorHAnsi" w:cstheme="minorHAnsi"/>
                <w:sz w:val="22"/>
                <w:szCs w:val="22"/>
                <w:lang w:eastAsia="en-US"/>
              </w:rPr>
              <w:t xml:space="preserve"> </w:t>
            </w:r>
            <w:r w:rsidRPr="00AB6F01">
              <w:rPr>
                <w:rFonts w:asciiTheme="minorHAnsi" w:eastAsia="Calibri" w:hAnsiTheme="minorHAnsi" w:cstheme="minorHAnsi"/>
                <w:sz w:val="22"/>
                <w:szCs w:val="22"/>
                <w:lang w:eastAsia="en-US"/>
              </w:rPr>
              <w:t>modalità</w:t>
            </w:r>
            <w:r>
              <w:rPr>
                <w:rFonts w:asciiTheme="minorHAnsi" w:eastAsia="Calibri" w:hAnsiTheme="minorHAnsi" w:cstheme="minorHAnsi"/>
                <w:sz w:val="22"/>
                <w:szCs w:val="22"/>
                <w:lang w:eastAsia="en-US"/>
              </w:rPr>
              <w:t xml:space="preserve"> </w:t>
            </w:r>
            <w:r w:rsidRPr="00AB6F01">
              <w:rPr>
                <w:rFonts w:asciiTheme="minorHAnsi" w:eastAsia="Calibri" w:hAnsiTheme="minorHAnsi" w:cstheme="minorHAnsi"/>
                <w:sz w:val="22"/>
                <w:szCs w:val="22"/>
                <w:lang w:eastAsia="en-US"/>
              </w:rPr>
              <w:t>per</w:t>
            </w:r>
            <w:r>
              <w:rPr>
                <w:rFonts w:asciiTheme="minorHAnsi" w:eastAsia="Calibri" w:hAnsiTheme="minorHAnsi" w:cstheme="minorHAnsi"/>
                <w:sz w:val="22"/>
                <w:szCs w:val="22"/>
                <w:lang w:eastAsia="en-US"/>
              </w:rPr>
              <w:t xml:space="preserve"> </w:t>
            </w:r>
            <w:r w:rsidRPr="00AB6F01">
              <w:rPr>
                <w:rFonts w:asciiTheme="minorHAnsi" w:eastAsia="Calibri" w:hAnsiTheme="minorHAnsi" w:cstheme="minorHAnsi"/>
                <w:sz w:val="22"/>
                <w:szCs w:val="22"/>
                <w:lang w:eastAsia="en-US"/>
              </w:rPr>
              <w:t>la</w:t>
            </w:r>
            <w:r>
              <w:rPr>
                <w:rFonts w:asciiTheme="minorHAnsi" w:eastAsia="Calibri" w:hAnsiTheme="minorHAnsi" w:cstheme="minorHAnsi"/>
                <w:sz w:val="22"/>
                <w:szCs w:val="22"/>
                <w:lang w:eastAsia="en-US"/>
              </w:rPr>
              <w:t xml:space="preserve"> </w:t>
            </w:r>
            <w:r w:rsidRPr="00AB6F01">
              <w:rPr>
                <w:rFonts w:asciiTheme="minorHAnsi" w:eastAsia="Calibri" w:hAnsiTheme="minorHAnsi" w:cstheme="minorHAnsi"/>
                <w:sz w:val="22"/>
                <w:szCs w:val="22"/>
                <w:lang w:eastAsia="en-US"/>
              </w:rPr>
              <w:t>realizzazione/adattamento/aggiornamento/conservazione dei materiali didattici?</w:t>
            </w:r>
          </w:p>
          <w:p w14:paraId="74200BBF" w14:textId="77777777" w:rsidR="00BD31F8" w:rsidRPr="004C3593"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0C6F8D3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E88F69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76975A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03FD541E" w14:textId="77777777" w:rsidTr="00C014C4">
        <w:trPr>
          <w:trHeight w:val="330"/>
        </w:trPr>
        <w:tc>
          <w:tcPr>
            <w:tcW w:w="1034" w:type="dxa"/>
            <w:shd w:val="clear" w:color="auto" w:fill="DEEAF6" w:themeFill="accent1" w:themeFillTint="33"/>
            <w:noWrap/>
            <w:vAlign w:val="center"/>
            <w:hideMark/>
          </w:tcPr>
          <w:p w14:paraId="782CAB91"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D.CDS.1.4</w:t>
            </w:r>
          </w:p>
        </w:tc>
        <w:tc>
          <w:tcPr>
            <w:tcW w:w="8697" w:type="dxa"/>
            <w:shd w:val="clear" w:color="auto" w:fill="DEEAF6" w:themeFill="accent1" w:themeFillTint="33"/>
            <w:noWrap/>
            <w:vAlign w:val="center"/>
            <w:hideMark/>
          </w:tcPr>
          <w:p w14:paraId="64BEDFDF"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Programmi degli insegnamenti e modalità di verifica dell’apprendimento</w:t>
            </w:r>
          </w:p>
        </w:tc>
        <w:tc>
          <w:tcPr>
            <w:tcW w:w="425" w:type="dxa"/>
            <w:shd w:val="clear" w:color="auto" w:fill="DEEAF6" w:themeFill="accent1" w:themeFillTint="33"/>
            <w:noWrap/>
            <w:vAlign w:val="center"/>
            <w:hideMark/>
          </w:tcPr>
          <w:p w14:paraId="099F5425"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406BB2A8"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7EB1BF1A"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1C80B643" w14:textId="77777777" w:rsidTr="00C014C4">
        <w:trPr>
          <w:trHeight w:val="660"/>
        </w:trPr>
        <w:tc>
          <w:tcPr>
            <w:tcW w:w="1034" w:type="dxa"/>
            <w:shd w:val="clear" w:color="auto" w:fill="auto"/>
            <w:noWrap/>
            <w:vAlign w:val="center"/>
            <w:hideMark/>
          </w:tcPr>
          <w:p w14:paraId="2890A631"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50446E7B" w14:textId="77777777" w:rsidR="00BD31F8" w:rsidRPr="00AB6F01" w:rsidRDefault="00BD31F8" w:rsidP="00C014C4">
            <w:pPr>
              <w:spacing w:before="0" w:after="0" w:line="240" w:lineRule="auto"/>
              <w:jc w:val="both"/>
              <w:rPr>
                <w:rFonts w:eastAsiaTheme="minorHAnsi" w:cstheme="minorHAnsi"/>
                <w:sz w:val="22"/>
                <w:szCs w:val="22"/>
              </w:rPr>
            </w:pPr>
            <w:r w:rsidRPr="00AB6F01">
              <w:rPr>
                <w:rFonts w:eastAsiaTheme="minorHAnsi" w:cstheme="minorHAnsi"/>
                <w:sz w:val="22"/>
                <w:szCs w:val="22"/>
              </w:rPr>
              <w:t>Le schede degli insegnamenti illustrano chiaramente i contenuti e i programmi degli insegnamenti coerenti con gli obiettivi formativi del CdS? Nel caso di insegnamenti integrati la scheda ne illustra chiaramente la struttura?</w:t>
            </w:r>
          </w:p>
          <w:p w14:paraId="6C4F45DD" w14:textId="77777777" w:rsidR="00BD31F8" w:rsidRPr="004C3593"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38381FA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C241B5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03AD81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351B774F" w14:textId="77777777" w:rsidTr="00C014C4">
        <w:trPr>
          <w:trHeight w:val="403"/>
        </w:trPr>
        <w:tc>
          <w:tcPr>
            <w:tcW w:w="1034" w:type="dxa"/>
            <w:shd w:val="clear" w:color="auto" w:fill="auto"/>
            <w:noWrap/>
            <w:vAlign w:val="center"/>
            <w:hideMark/>
          </w:tcPr>
          <w:p w14:paraId="10DCDBF8"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03EF7258" w14:textId="77777777" w:rsidR="00BD31F8" w:rsidRPr="004C3593" w:rsidRDefault="00BD31F8" w:rsidP="00C014C4">
            <w:pPr>
              <w:spacing w:before="0" w:after="0" w:line="240" w:lineRule="auto"/>
              <w:jc w:val="both"/>
              <w:rPr>
                <w:rFonts w:eastAsia="Times New Roman" w:cstheme="minorHAnsi"/>
                <w:color w:val="000000"/>
                <w:sz w:val="22"/>
                <w:szCs w:val="22"/>
                <w:lang w:eastAsia="it-IT"/>
              </w:rPr>
            </w:pPr>
            <w:r w:rsidRPr="004C3593">
              <w:rPr>
                <w:rFonts w:eastAsiaTheme="minorHAnsi" w:cstheme="minorHAnsi"/>
                <w:sz w:val="22"/>
                <w:szCs w:val="22"/>
              </w:rPr>
              <w:t>Il sito web del CdS dà adeguata e tempestiva visibilità alle Schede degli insegnamenti?</w:t>
            </w:r>
          </w:p>
        </w:tc>
        <w:tc>
          <w:tcPr>
            <w:tcW w:w="425" w:type="dxa"/>
            <w:shd w:val="clear" w:color="auto" w:fill="auto"/>
            <w:noWrap/>
            <w:vAlign w:val="center"/>
          </w:tcPr>
          <w:p w14:paraId="140244C1"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6146F17"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8F68A11"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04C59EA0" w14:textId="77777777" w:rsidTr="00C014C4">
        <w:trPr>
          <w:trHeight w:val="417"/>
        </w:trPr>
        <w:tc>
          <w:tcPr>
            <w:tcW w:w="1034" w:type="dxa"/>
            <w:shd w:val="clear" w:color="auto" w:fill="auto"/>
            <w:noWrap/>
            <w:vAlign w:val="center"/>
            <w:hideMark/>
          </w:tcPr>
          <w:p w14:paraId="79BCCFF6"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5B830E65" w14:textId="59555EC8" w:rsidR="00BD31F8" w:rsidRPr="00EF7FD7" w:rsidRDefault="00BD31F8" w:rsidP="00C014C4">
            <w:pPr>
              <w:spacing w:before="0" w:after="0" w:line="240" w:lineRule="auto"/>
              <w:jc w:val="both"/>
              <w:rPr>
                <w:rFonts w:eastAsiaTheme="minorHAnsi" w:cstheme="minorHAnsi"/>
                <w:sz w:val="22"/>
                <w:szCs w:val="22"/>
              </w:rPr>
            </w:pPr>
            <w:r w:rsidRPr="00EF7FD7">
              <w:rPr>
                <w:rFonts w:eastAsiaTheme="minorHAnsi" w:cstheme="minorHAnsi"/>
                <w:sz w:val="22"/>
                <w:szCs w:val="22"/>
              </w:rPr>
              <w:t xml:space="preserve">Il CdS definisce in maniera chiara lo svolgimento </w:t>
            </w:r>
            <w:r>
              <w:rPr>
                <w:rFonts w:eastAsiaTheme="minorHAnsi" w:cstheme="minorHAnsi"/>
                <w:sz w:val="22"/>
                <w:szCs w:val="22"/>
              </w:rPr>
              <w:t>della prova finale</w:t>
            </w:r>
            <w:r w:rsidRPr="00EF7FD7">
              <w:rPr>
                <w:rFonts w:eastAsiaTheme="minorHAnsi" w:cstheme="minorHAnsi"/>
                <w:sz w:val="22"/>
                <w:szCs w:val="22"/>
              </w:rPr>
              <w:t>?</w:t>
            </w:r>
          </w:p>
          <w:p w14:paraId="4DCC269C" w14:textId="77777777" w:rsidR="00BD31F8" w:rsidRPr="00EF7FD7" w:rsidRDefault="00BD31F8" w:rsidP="00C014C4">
            <w:pPr>
              <w:spacing w:before="0" w:after="0" w:line="240" w:lineRule="auto"/>
              <w:jc w:val="both"/>
              <w:rPr>
                <w:rFonts w:eastAsiaTheme="minorHAnsi" w:cstheme="minorHAnsi"/>
                <w:sz w:val="22"/>
                <w:szCs w:val="22"/>
              </w:rPr>
            </w:pPr>
          </w:p>
        </w:tc>
        <w:tc>
          <w:tcPr>
            <w:tcW w:w="425" w:type="dxa"/>
            <w:shd w:val="clear" w:color="auto" w:fill="auto"/>
            <w:noWrap/>
            <w:vAlign w:val="center"/>
          </w:tcPr>
          <w:p w14:paraId="2BF21A6C"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01EC5C5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39FCE99"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09E3F9A9" w14:textId="77777777" w:rsidTr="00C014C4">
        <w:trPr>
          <w:trHeight w:val="593"/>
        </w:trPr>
        <w:tc>
          <w:tcPr>
            <w:tcW w:w="1034" w:type="dxa"/>
            <w:shd w:val="clear" w:color="auto" w:fill="auto"/>
            <w:noWrap/>
            <w:vAlign w:val="center"/>
          </w:tcPr>
          <w:p w14:paraId="2C631ED7"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4</w:t>
            </w:r>
          </w:p>
        </w:tc>
        <w:tc>
          <w:tcPr>
            <w:tcW w:w="8697" w:type="dxa"/>
            <w:shd w:val="clear" w:color="auto" w:fill="auto"/>
          </w:tcPr>
          <w:p w14:paraId="71A2F937" w14:textId="77777777" w:rsidR="00BD31F8" w:rsidRPr="00EF7FD7" w:rsidRDefault="00BD31F8" w:rsidP="00C014C4">
            <w:pPr>
              <w:spacing w:before="0" w:after="0" w:line="240" w:lineRule="auto"/>
              <w:jc w:val="both"/>
              <w:rPr>
                <w:rFonts w:eastAsiaTheme="minorHAnsi" w:cstheme="minorHAnsi"/>
                <w:sz w:val="22"/>
                <w:szCs w:val="22"/>
              </w:rPr>
            </w:pPr>
            <w:r w:rsidRPr="00EF7FD7">
              <w:rPr>
                <w:rFonts w:eastAsiaTheme="minorHAnsi" w:cstheme="minorHAnsi"/>
                <w:sz w:val="22"/>
                <w:szCs w:val="22"/>
              </w:rPr>
              <w:t xml:space="preserve">Le modalità di verifica adottate per i singoli insegnamenti sono adeguate ad accertare il raggiungimento dei risultati di apprendimento attesi? </w:t>
            </w:r>
          </w:p>
          <w:p w14:paraId="143FAE64" w14:textId="77777777" w:rsidR="00BD31F8" w:rsidRPr="00EF7FD7" w:rsidRDefault="00BD31F8" w:rsidP="00C014C4">
            <w:pPr>
              <w:spacing w:before="0" w:after="0" w:line="240" w:lineRule="auto"/>
              <w:jc w:val="both"/>
              <w:rPr>
                <w:rFonts w:eastAsiaTheme="minorHAnsi" w:cstheme="minorHAnsi"/>
                <w:sz w:val="22"/>
                <w:szCs w:val="22"/>
              </w:rPr>
            </w:pPr>
          </w:p>
        </w:tc>
        <w:tc>
          <w:tcPr>
            <w:tcW w:w="425" w:type="dxa"/>
            <w:shd w:val="clear" w:color="auto" w:fill="auto"/>
            <w:noWrap/>
            <w:vAlign w:val="center"/>
          </w:tcPr>
          <w:p w14:paraId="6A11EC18"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C9B56A5"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E57D06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640D6796" w14:textId="77777777" w:rsidTr="00C014C4">
        <w:trPr>
          <w:trHeight w:val="330"/>
        </w:trPr>
        <w:tc>
          <w:tcPr>
            <w:tcW w:w="1034" w:type="dxa"/>
            <w:shd w:val="clear" w:color="auto" w:fill="auto"/>
            <w:noWrap/>
            <w:vAlign w:val="center"/>
          </w:tcPr>
          <w:p w14:paraId="09ED78E0"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5</w:t>
            </w:r>
          </w:p>
        </w:tc>
        <w:tc>
          <w:tcPr>
            <w:tcW w:w="8697" w:type="dxa"/>
            <w:shd w:val="clear" w:color="auto" w:fill="auto"/>
          </w:tcPr>
          <w:p w14:paraId="7642F0DB" w14:textId="77777777" w:rsidR="00BD31F8" w:rsidRPr="004C3593" w:rsidRDefault="00BD31F8" w:rsidP="00C014C4">
            <w:pPr>
              <w:spacing w:before="0" w:after="0" w:line="240" w:lineRule="auto"/>
              <w:jc w:val="both"/>
              <w:rPr>
                <w:rFonts w:eastAsia="Times New Roman" w:cstheme="minorHAnsi"/>
                <w:color w:val="000000"/>
                <w:sz w:val="22"/>
                <w:szCs w:val="22"/>
                <w:lang w:eastAsia="it-IT"/>
              </w:rPr>
            </w:pPr>
            <w:r w:rsidRPr="00EF7FD7">
              <w:rPr>
                <w:rFonts w:eastAsiaTheme="minorHAnsi" w:cstheme="minorHAnsi"/>
                <w:sz w:val="22"/>
                <w:szCs w:val="22"/>
              </w:rPr>
              <w:t>Le modalità di verifica sono chiaramente descritte nelle schede degli insegnamenti? Vengono espressamente comunicate agli studenti?</w:t>
            </w:r>
          </w:p>
        </w:tc>
        <w:tc>
          <w:tcPr>
            <w:tcW w:w="425" w:type="dxa"/>
            <w:shd w:val="clear" w:color="auto" w:fill="auto"/>
            <w:noWrap/>
            <w:vAlign w:val="center"/>
          </w:tcPr>
          <w:p w14:paraId="011EE657"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97756EC"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24E61DF"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1846F51F" w14:textId="77777777" w:rsidTr="00C014C4">
        <w:trPr>
          <w:trHeight w:val="330"/>
        </w:trPr>
        <w:tc>
          <w:tcPr>
            <w:tcW w:w="1034" w:type="dxa"/>
            <w:shd w:val="clear" w:color="auto" w:fill="DEEAF6" w:themeFill="accent1" w:themeFillTint="33"/>
            <w:noWrap/>
            <w:vAlign w:val="center"/>
            <w:hideMark/>
          </w:tcPr>
          <w:p w14:paraId="714BD731"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D.CDS.1.5</w:t>
            </w:r>
          </w:p>
        </w:tc>
        <w:tc>
          <w:tcPr>
            <w:tcW w:w="8697" w:type="dxa"/>
            <w:shd w:val="clear" w:color="auto" w:fill="DEEAF6" w:themeFill="accent1" w:themeFillTint="33"/>
            <w:noWrap/>
            <w:vAlign w:val="center"/>
            <w:hideMark/>
          </w:tcPr>
          <w:p w14:paraId="058B7854"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Pianificazione e organizzazione degli insegnamenti del CdS</w:t>
            </w:r>
          </w:p>
        </w:tc>
        <w:tc>
          <w:tcPr>
            <w:tcW w:w="425" w:type="dxa"/>
            <w:shd w:val="clear" w:color="auto" w:fill="DEEAF6" w:themeFill="accent1" w:themeFillTint="33"/>
            <w:noWrap/>
            <w:vAlign w:val="center"/>
          </w:tcPr>
          <w:p w14:paraId="5293D601"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c>
          <w:tcPr>
            <w:tcW w:w="425" w:type="dxa"/>
            <w:shd w:val="clear" w:color="auto" w:fill="DEEAF6" w:themeFill="accent1" w:themeFillTint="33"/>
            <w:noWrap/>
            <w:vAlign w:val="center"/>
          </w:tcPr>
          <w:p w14:paraId="0C85B3A4"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c>
          <w:tcPr>
            <w:tcW w:w="5149" w:type="dxa"/>
            <w:shd w:val="clear" w:color="auto" w:fill="DEEAF6" w:themeFill="accent1" w:themeFillTint="33"/>
            <w:noWrap/>
            <w:vAlign w:val="center"/>
          </w:tcPr>
          <w:p w14:paraId="004954CD"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r>
      <w:tr w:rsidR="00BD31F8" w:rsidRPr="00DA1340" w14:paraId="02A566E5" w14:textId="77777777" w:rsidTr="00C014C4">
        <w:trPr>
          <w:trHeight w:val="713"/>
        </w:trPr>
        <w:tc>
          <w:tcPr>
            <w:tcW w:w="1034" w:type="dxa"/>
            <w:shd w:val="clear" w:color="auto" w:fill="auto"/>
            <w:noWrap/>
            <w:vAlign w:val="center"/>
            <w:hideMark/>
          </w:tcPr>
          <w:p w14:paraId="75366606"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42F4F27D" w14:textId="77777777" w:rsidR="00BD31F8" w:rsidRPr="003116AC" w:rsidRDefault="00BD31F8" w:rsidP="00C014C4">
            <w:pPr>
              <w:spacing w:before="0" w:after="0" w:line="240" w:lineRule="auto"/>
              <w:jc w:val="both"/>
              <w:rPr>
                <w:rFonts w:eastAsia="Times New Roman" w:cstheme="minorHAnsi"/>
                <w:color w:val="000000"/>
                <w:sz w:val="22"/>
                <w:szCs w:val="22"/>
                <w:lang w:eastAsia="it-IT"/>
              </w:rPr>
            </w:pPr>
            <w:r w:rsidRPr="005F52F8">
              <w:rPr>
                <w:rFonts w:eastAsia="Times New Roman" w:cstheme="minorHAnsi"/>
                <w:color w:val="000000"/>
                <w:sz w:val="22"/>
                <w:szCs w:val="22"/>
                <w:lang w:eastAsia="it-IT"/>
              </w:rPr>
              <w:t>Il CdS pianifica la progettazione e l’erogazione della didattica in modo da agevolare l’organizzazione dello studio, la frequenza e l’apprendimento da parte degli studenti?</w:t>
            </w:r>
          </w:p>
        </w:tc>
        <w:tc>
          <w:tcPr>
            <w:tcW w:w="425" w:type="dxa"/>
            <w:shd w:val="clear" w:color="auto" w:fill="auto"/>
            <w:noWrap/>
            <w:vAlign w:val="center"/>
          </w:tcPr>
          <w:p w14:paraId="4A0790A2"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F446DEC"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F39ACC3"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62CAF378" w14:textId="77777777" w:rsidTr="00C014C4">
        <w:trPr>
          <w:trHeight w:val="894"/>
        </w:trPr>
        <w:tc>
          <w:tcPr>
            <w:tcW w:w="1034" w:type="dxa"/>
            <w:shd w:val="clear" w:color="auto" w:fill="auto"/>
            <w:noWrap/>
            <w:vAlign w:val="center"/>
            <w:hideMark/>
          </w:tcPr>
          <w:p w14:paraId="1E691F8F"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lastRenderedPageBreak/>
              <w:t>2</w:t>
            </w:r>
          </w:p>
        </w:tc>
        <w:tc>
          <w:tcPr>
            <w:tcW w:w="8697" w:type="dxa"/>
            <w:shd w:val="clear" w:color="auto" w:fill="auto"/>
            <w:hideMark/>
          </w:tcPr>
          <w:p w14:paraId="41EC658D" w14:textId="77777777" w:rsidR="00BD31F8" w:rsidRPr="003116AC" w:rsidRDefault="00BD31F8" w:rsidP="00C014C4">
            <w:pPr>
              <w:spacing w:before="0" w:after="0" w:line="240" w:lineRule="auto"/>
              <w:jc w:val="both"/>
              <w:rPr>
                <w:rFonts w:eastAsia="Times New Roman" w:cstheme="minorHAnsi"/>
                <w:color w:val="000000"/>
                <w:sz w:val="22"/>
                <w:szCs w:val="22"/>
                <w:lang w:eastAsia="it-IT"/>
              </w:rPr>
            </w:pPr>
            <w:r w:rsidRPr="005F52F8">
              <w:rPr>
                <w:rFonts w:eastAsia="Times New Roman" w:cstheme="minorHAnsi"/>
                <w:color w:val="000000"/>
                <w:sz w:val="22"/>
                <w:szCs w:val="22"/>
                <w:lang w:eastAsia="it-IT"/>
              </w:rPr>
              <w:t>Sono stati previsti incontri di pianificazione, coordinamento e monitoraggio tra docenti, tutor e figure specialistiche responsabili della didattica</w:t>
            </w:r>
            <w:r>
              <w:rPr>
                <w:rFonts w:eastAsia="Times New Roman" w:cstheme="minorHAnsi"/>
                <w:color w:val="000000"/>
                <w:sz w:val="22"/>
                <w:szCs w:val="22"/>
                <w:lang w:eastAsia="it-IT"/>
              </w:rPr>
              <w:t>,</w:t>
            </w:r>
            <w:r w:rsidRPr="005F52F8">
              <w:rPr>
                <w:rFonts w:eastAsia="Times New Roman" w:cstheme="minorHAnsi"/>
                <w:color w:val="000000"/>
                <w:sz w:val="22"/>
                <w:szCs w:val="22"/>
                <w:lang w:eastAsia="it-IT"/>
              </w:rPr>
              <w:t xml:space="preserve"> finalizzati a un’eventuale modifica degli obiettivi formativi o dell’organizzazione delle verifiche?</w:t>
            </w:r>
          </w:p>
        </w:tc>
        <w:tc>
          <w:tcPr>
            <w:tcW w:w="425" w:type="dxa"/>
            <w:shd w:val="clear" w:color="auto" w:fill="auto"/>
            <w:noWrap/>
            <w:vAlign w:val="center"/>
          </w:tcPr>
          <w:p w14:paraId="2500B05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6798C1D"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20010935"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3EFBE57C" w14:textId="77777777" w:rsidTr="00C014C4">
        <w:trPr>
          <w:trHeight w:val="1224"/>
        </w:trPr>
        <w:tc>
          <w:tcPr>
            <w:tcW w:w="15730" w:type="dxa"/>
            <w:gridSpan w:val="5"/>
            <w:shd w:val="clear" w:color="auto" w:fill="DEEAF6" w:themeFill="accent1" w:themeFillTint="33"/>
            <w:noWrap/>
            <w:vAlign w:val="center"/>
            <w:hideMark/>
          </w:tcPr>
          <w:p w14:paraId="1EEB2BCC" w14:textId="77777777" w:rsidR="00BD31F8" w:rsidRPr="000B630E" w:rsidRDefault="00BD31F8" w:rsidP="00C014C4">
            <w:pPr>
              <w:spacing w:before="0" w:after="0" w:line="240" w:lineRule="auto"/>
              <w:jc w:val="center"/>
              <w:rPr>
                <w:rFonts w:eastAsia="Times New Roman" w:cstheme="minorHAnsi"/>
                <w:b/>
                <w:bCs/>
                <w:color w:val="822433"/>
                <w:sz w:val="22"/>
                <w:szCs w:val="22"/>
                <w:lang w:eastAsia="it-IT"/>
              </w:rPr>
            </w:pPr>
            <w:r w:rsidRPr="000B630E">
              <w:rPr>
                <w:rFonts w:eastAsia="Times New Roman" w:cstheme="minorHAnsi"/>
                <w:b/>
                <w:bCs/>
                <w:color w:val="822433"/>
                <w:sz w:val="22"/>
                <w:szCs w:val="22"/>
                <w:lang w:eastAsia="it-IT"/>
              </w:rPr>
              <w:t>D.CDS.2   L’ASSICURAZIONE DELLA QUALITÀ NELL’EROGAZIONE DEL CORSO DI STUDIO (CDS)</w:t>
            </w:r>
          </w:p>
        </w:tc>
      </w:tr>
      <w:tr w:rsidR="00BD31F8" w:rsidRPr="00DA1340" w14:paraId="0B101C9F" w14:textId="77777777" w:rsidTr="00C014C4">
        <w:trPr>
          <w:trHeight w:val="330"/>
        </w:trPr>
        <w:tc>
          <w:tcPr>
            <w:tcW w:w="1034" w:type="dxa"/>
            <w:shd w:val="clear" w:color="auto" w:fill="DEEAF6" w:themeFill="accent1" w:themeFillTint="33"/>
            <w:noWrap/>
            <w:vAlign w:val="center"/>
          </w:tcPr>
          <w:p w14:paraId="609F9E9C"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A</w:t>
            </w:r>
          </w:p>
        </w:tc>
        <w:tc>
          <w:tcPr>
            <w:tcW w:w="8697" w:type="dxa"/>
            <w:shd w:val="clear" w:color="auto" w:fill="DEEAF6" w:themeFill="accent1" w:themeFillTint="33"/>
            <w:noWrap/>
            <w:vAlign w:val="center"/>
          </w:tcPr>
          <w:p w14:paraId="6694BB55"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SINTESI DEI PRINCIPALI MUTAMENTI RILEVATI DALL'ULTIMO RIESAME</w:t>
            </w:r>
          </w:p>
        </w:tc>
        <w:tc>
          <w:tcPr>
            <w:tcW w:w="425" w:type="dxa"/>
            <w:shd w:val="clear" w:color="auto" w:fill="DEEAF6" w:themeFill="accent1" w:themeFillTint="33"/>
            <w:noWrap/>
            <w:vAlign w:val="center"/>
          </w:tcPr>
          <w:p w14:paraId="72E3A4F6"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tcPr>
          <w:p w14:paraId="223C5F97"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tcPr>
          <w:p w14:paraId="012BDED4"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442FF6DA" w14:textId="77777777" w:rsidTr="00CC5E93">
        <w:trPr>
          <w:trHeight w:val="777"/>
        </w:trPr>
        <w:tc>
          <w:tcPr>
            <w:tcW w:w="1034" w:type="dxa"/>
            <w:shd w:val="clear" w:color="auto" w:fill="FFFFFF" w:themeFill="background1"/>
            <w:noWrap/>
            <w:vAlign w:val="center"/>
          </w:tcPr>
          <w:p w14:paraId="0426BCAF"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c>
          <w:tcPr>
            <w:tcW w:w="8697" w:type="dxa"/>
            <w:shd w:val="clear" w:color="auto" w:fill="FFFFFF" w:themeFill="background1"/>
            <w:noWrap/>
            <w:vAlign w:val="center"/>
          </w:tcPr>
          <w:p w14:paraId="5D213809"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r w:rsidRPr="000B630E">
              <w:rPr>
                <w:rFonts w:eastAsia="Times New Roman" w:cstheme="minorHAnsi"/>
                <w:color w:val="822433"/>
                <w:sz w:val="22"/>
                <w:szCs w:val="22"/>
                <w:lang w:eastAsia="it-IT"/>
              </w:rPr>
              <w:t>Sono riportati i mutamenti intercorsi dal Riesame Ciclico Precedente, anche in relazione alle azioni di miglioramento messe in atto dal CdS?</w:t>
            </w:r>
          </w:p>
        </w:tc>
        <w:tc>
          <w:tcPr>
            <w:tcW w:w="425" w:type="dxa"/>
            <w:shd w:val="clear" w:color="auto" w:fill="FFFFFF" w:themeFill="background1"/>
            <w:noWrap/>
            <w:vAlign w:val="center"/>
          </w:tcPr>
          <w:p w14:paraId="5E6FAB24"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c>
          <w:tcPr>
            <w:tcW w:w="425" w:type="dxa"/>
            <w:shd w:val="clear" w:color="auto" w:fill="FFFFFF" w:themeFill="background1"/>
            <w:noWrap/>
            <w:vAlign w:val="center"/>
          </w:tcPr>
          <w:p w14:paraId="7D055B97"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c>
          <w:tcPr>
            <w:tcW w:w="5149" w:type="dxa"/>
            <w:shd w:val="clear" w:color="auto" w:fill="FFFFFF" w:themeFill="background1"/>
            <w:noWrap/>
            <w:vAlign w:val="center"/>
          </w:tcPr>
          <w:p w14:paraId="5197B60D"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r>
      <w:tr w:rsidR="00BD31F8" w:rsidRPr="00DA1340" w14:paraId="4BF0B1BE" w14:textId="77777777" w:rsidTr="00CC5E93">
        <w:trPr>
          <w:trHeight w:val="690"/>
        </w:trPr>
        <w:tc>
          <w:tcPr>
            <w:tcW w:w="1034" w:type="dxa"/>
            <w:shd w:val="clear" w:color="auto" w:fill="DEEAF6" w:themeFill="accent1" w:themeFillTint="33"/>
            <w:noWrap/>
            <w:vAlign w:val="center"/>
          </w:tcPr>
          <w:p w14:paraId="7F1DD2C5"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B</w:t>
            </w:r>
          </w:p>
        </w:tc>
        <w:tc>
          <w:tcPr>
            <w:tcW w:w="14696" w:type="dxa"/>
            <w:gridSpan w:val="4"/>
            <w:shd w:val="clear" w:color="auto" w:fill="DEEAF6" w:themeFill="accent1" w:themeFillTint="33"/>
            <w:noWrap/>
            <w:vAlign w:val="center"/>
          </w:tcPr>
          <w:p w14:paraId="362BDE02"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 xml:space="preserve">ANALISI DELLA SITUAZIONE (Indicare se nel RRC viene data risposta ai quesiti riportati nelle righe. Nel campo Note segnalare se tali risposte sono incomplete o non condivisibili) </w:t>
            </w:r>
          </w:p>
        </w:tc>
      </w:tr>
      <w:tr w:rsidR="00BD31F8" w:rsidRPr="00DA1340" w14:paraId="626FD534" w14:textId="77777777" w:rsidTr="00CC5E93">
        <w:trPr>
          <w:trHeight w:val="430"/>
        </w:trPr>
        <w:tc>
          <w:tcPr>
            <w:tcW w:w="1034" w:type="dxa"/>
            <w:shd w:val="clear" w:color="auto" w:fill="DEEAF6" w:themeFill="accent1" w:themeFillTint="33"/>
            <w:noWrap/>
            <w:vAlign w:val="center"/>
            <w:hideMark/>
          </w:tcPr>
          <w:p w14:paraId="6BDF96A5"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D.CDS.2.1</w:t>
            </w:r>
          </w:p>
        </w:tc>
        <w:tc>
          <w:tcPr>
            <w:tcW w:w="8697" w:type="dxa"/>
            <w:shd w:val="clear" w:color="auto" w:fill="DEEAF6" w:themeFill="accent1" w:themeFillTint="33"/>
            <w:noWrap/>
            <w:vAlign w:val="center"/>
            <w:hideMark/>
          </w:tcPr>
          <w:p w14:paraId="7BA322DC"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Orientamento e tutorato</w:t>
            </w:r>
          </w:p>
        </w:tc>
        <w:tc>
          <w:tcPr>
            <w:tcW w:w="425" w:type="dxa"/>
            <w:shd w:val="clear" w:color="auto" w:fill="DEEAF6" w:themeFill="accent1" w:themeFillTint="33"/>
            <w:noWrap/>
            <w:vAlign w:val="center"/>
            <w:hideMark/>
          </w:tcPr>
          <w:p w14:paraId="3C7D59EB"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2FEF59EC"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0C598C80"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5B572671" w14:textId="77777777" w:rsidTr="00C014C4">
        <w:trPr>
          <w:trHeight w:val="501"/>
        </w:trPr>
        <w:tc>
          <w:tcPr>
            <w:tcW w:w="1034" w:type="dxa"/>
            <w:shd w:val="clear" w:color="auto" w:fill="auto"/>
            <w:noWrap/>
            <w:vAlign w:val="center"/>
            <w:hideMark/>
          </w:tcPr>
          <w:p w14:paraId="77530966"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479C8245" w14:textId="77777777" w:rsidR="00BD31F8" w:rsidRPr="00EF7FD7" w:rsidRDefault="00BD31F8" w:rsidP="00C014C4">
            <w:pPr>
              <w:spacing w:before="0" w:after="0" w:line="240" w:lineRule="auto"/>
              <w:rPr>
                <w:rFonts w:eastAsiaTheme="minorHAnsi" w:cstheme="minorHAnsi"/>
                <w:sz w:val="22"/>
                <w:szCs w:val="22"/>
              </w:rPr>
            </w:pPr>
            <w:r w:rsidRPr="00EF7FD7">
              <w:rPr>
                <w:rFonts w:eastAsiaTheme="minorHAnsi" w:cstheme="minorHAnsi"/>
                <w:sz w:val="22"/>
                <w:szCs w:val="22"/>
              </w:rPr>
              <w:t>Le attività di orientamento in ingresso, in itinere e in uscita sono in linea con i profili culturali e professionali disegnati dal CdS? (Esempi: predisposizione di attività di orientamento in ingresso in linea con i profili culturali e professionali disegnati dal CdS; presenza di strumenti efficaci per l'autovalutazione delle conoscenze raccomandate in ingresso.)</w:t>
            </w:r>
          </w:p>
          <w:p w14:paraId="5A3E606A" w14:textId="77777777" w:rsidR="00BD31F8" w:rsidRPr="004C3593"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2605AA10"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259DC5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C66B5BF"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41E58677" w14:textId="77777777" w:rsidTr="00C014C4">
        <w:trPr>
          <w:trHeight w:val="660"/>
        </w:trPr>
        <w:tc>
          <w:tcPr>
            <w:tcW w:w="1034" w:type="dxa"/>
            <w:shd w:val="clear" w:color="auto" w:fill="auto"/>
            <w:noWrap/>
            <w:vAlign w:val="center"/>
            <w:hideMark/>
          </w:tcPr>
          <w:p w14:paraId="396AB6E3"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4DF6E347" w14:textId="77777777" w:rsidR="00BD31F8" w:rsidRPr="00EF7FD7" w:rsidRDefault="00BD31F8" w:rsidP="00C014C4">
            <w:pPr>
              <w:spacing w:before="0" w:after="0" w:line="240" w:lineRule="auto"/>
              <w:rPr>
                <w:rFonts w:eastAsiaTheme="minorHAnsi" w:cstheme="minorHAnsi"/>
                <w:sz w:val="22"/>
                <w:szCs w:val="22"/>
              </w:rPr>
            </w:pPr>
            <w:r w:rsidRPr="00EF7FD7">
              <w:rPr>
                <w:rFonts w:eastAsiaTheme="minorHAnsi" w:cstheme="minorHAnsi"/>
                <w:sz w:val="22"/>
                <w:szCs w:val="22"/>
              </w:rPr>
              <w:t>Le attività di orientamento in ingresso, in itinere e in uscita favoriscono la consapevolezza delle scelte da parte degli studenti?</w:t>
            </w:r>
          </w:p>
          <w:p w14:paraId="1379F935" w14:textId="77777777" w:rsidR="00BD31F8" w:rsidRPr="004C3593"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95A14A2"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FD67567"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162AF23"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4886B1CE" w14:textId="77777777" w:rsidTr="00C014C4">
        <w:trPr>
          <w:trHeight w:val="330"/>
        </w:trPr>
        <w:tc>
          <w:tcPr>
            <w:tcW w:w="1034" w:type="dxa"/>
            <w:shd w:val="clear" w:color="auto" w:fill="auto"/>
            <w:noWrap/>
            <w:vAlign w:val="center"/>
            <w:hideMark/>
          </w:tcPr>
          <w:p w14:paraId="1D645847"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2D9B60F4" w14:textId="77777777" w:rsidR="00BD31F8" w:rsidRPr="00EF7FD7" w:rsidRDefault="00BD31F8" w:rsidP="00C014C4">
            <w:pPr>
              <w:spacing w:before="0" w:after="0" w:line="240" w:lineRule="auto"/>
              <w:rPr>
                <w:rFonts w:eastAsiaTheme="minorHAnsi" w:cstheme="minorHAnsi"/>
                <w:sz w:val="22"/>
                <w:szCs w:val="22"/>
              </w:rPr>
            </w:pPr>
            <w:r w:rsidRPr="00EF7FD7">
              <w:rPr>
                <w:rFonts w:eastAsiaTheme="minorHAnsi" w:cstheme="minorHAnsi"/>
                <w:sz w:val="22"/>
                <w:szCs w:val="22"/>
              </w:rPr>
              <w:t>Le attività di orientamento in ingresso e in itinere tengono conto dei risultati del monitoraggio delle carriere?</w:t>
            </w:r>
          </w:p>
          <w:p w14:paraId="3CE33D38" w14:textId="77777777" w:rsidR="00BD31F8" w:rsidRPr="004C3593"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4B0593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C5C9FCD"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86B541C"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0FF69DF8" w14:textId="77777777" w:rsidTr="00C014C4">
        <w:trPr>
          <w:trHeight w:val="660"/>
        </w:trPr>
        <w:tc>
          <w:tcPr>
            <w:tcW w:w="1034" w:type="dxa"/>
            <w:shd w:val="clear" w:color="auto" w:fill="auto"/>
            <w:noWrap/>
            <w:vAlign w:val="center"/>
            <w:hideMark/>
          </w:tcPr>
          <w:p w14:paraId="725FFA95"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hideMark/>
          </w:tcPr>
          <w:p w14:paraId="671D22A8" w14:textId="77777777" w:rsidR="00BD31F8" w:rsidRPr="00EF7FD7" w:rsidRDefault="00BD31F8" w:rsidP="00C014C4">
            <w:pPr>
              <w:spacing w:before="0" w:after="0" w:line="240" w:lineRule="auto"/>
              <w:rPr>
                <w:rFonts w:eastAsiaTheme="minorHAnsi" w:cstheme="minorHAnsi"/>
                <w:sz w:val="22"/>
                <w:szCs w:val="22"/>
              </w:rPr>
            </w:pPr>
            <w:r w:rsidRPr="00EF7FD7">
              <w:rPr>
                <w:rFonts w:eastAsiaTheme="minorHAnsi" w:cstheme="minorHAnsi"/>
                <w:sz w:val="22"/>
                <w:szCs w:val="22"/>
              </w:rPr>
              <w:t xml:space="preserve">Le iniziative di orientamento in uscita tengono conto dei risultati del monitoraggio degli esiti e delle prospettive occupazionali? </w:t>
            </w:r>
          </w:p>
          <w:p w14:paraId="63C78309" w14:textId="77777777" w:rsidR="00BD31F8" w:rsidRPr="004C3593"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7FAE1B5"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6EB1DD1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87C347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4FD1A79D" w14:textId="77777777" w:rsidTr="00C014C4">
        <w:trPr>
          <w:trHeight w:val="330"/>
        </w:trPr>
        <w:tc>
          <w:tcPr>
            <w:tcW w:w="1034" w:type="dxa"/>
            <w:shd w:val="clear" w:color="auto" w:fill="DEEAF6" w:themeFill="accent1" w:themeFillTint="33"/>
            <w:noWrap/>
            <w:vAlign w:val="center"/>
            <w:hideMark/>
          </w:tcPr>
          <w:p w14:paraId="0316DE8E"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D.CDS.2.2</w:t>
            </w:r>
          </w:p>
        </w:tc>
        <w:tc>
          <w:tcPr>
            <w:tcW w:w="8697" w:type="dxa"/>
            <w:shd w:val="clear" w:color="auto" w:fill="DEEAF6" w:themeFill="accent1" w:themeFillTint="33"/>
            <w:noWrap/>
            <w:vAlign w:val="center"/>
            <w:hideMark/>
          </w:tcPr>
          <w:p w14:paraId="1F64AE8D"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Conoscenze richieste in ingresso e recupero delle carenze</w:t>
            </w:r>
          </w:p>
        </w:tc>
        <w:tc>
          <w:tcPr>
            <w:tcW w:w="425" w:type="dxa"/>
            <w:shd w:val="clear" w:color="auto" w:fill="DEEAF6" w:themeFill="accent1" w:themeFillTint="33"/>
            <w:noWrap/>
            <w:vAlign w:val="center"/>
            <w:hideMark/>
          </w:tcPr>
          <w:p w14:paraId="74891D35"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4B325DC2"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6643BDB5"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1ACDB371" w14:textId="77777777" w:rsidTr="00C014C4">
        <w:trPr>
          <w:trHeight w:val="660"/>
        </w:trPr>
        <w:tc>
          <w:tcPr>
            <w:tcW w:w="1034" w:type="dxa"/>
            <w:shd w:val="clear" w:color="auto" w:fill="auto"/>
            <w:noWrap/>
            <w:vAlign w:val="center"/>
            <w:hideMark/>
          </w:tcPr>
          <w:p w14:paraId="39180A3A"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6A4D24E4" w14:textId="77777777" w:rsidR="00BD31F8" w:rsidRPr="004C3593" w:rsidRDefault="00BD31F8" w:rsidP="00C014C4">
            <w:pPr>
              <w:spacing w:before="0" w:after="0" w:line="240" w:lineRule="auto"/>
              <w:rPr>
                <w:rFonts w:eastAsia="Times New Roman" w:cstheme="minorHAnsi"/>
                <w:color w:val="000000"/>
                <w:sz w:val="22"/>
                <w:szCs w:val="22"/>
                <w:lang w:eastAsia="it-IT"/>
              </w:rPr>
            </w:pPr>
            <w:r w:rsidRPr="004C3593">
              <w:rPr>
                <w:rFonts w:eastAsiaTheme="minorHAnsi" w:cstheme="minorHAnsi"/>
                <w:sz w:val="22"/>
                <w:szCs w:val="22"/>
              </w:rPr>
              <w:t>Le conoscenze richieste o raccomandate in ingresso sono chiaramente individuate, descritte e pubblicizzate? Viene redatto e adeguatamente pubblicizzato un syllabus?</w:t>
            </w:r>
          </w:p>
        </w:tc>
        <w:tc>
          <w:tcPr>
            <w:tcW w:w="425" w:type="dxa"/>
            <w:shd w:val="clear" w:color="auto" w:fill="auto"/>
            <w:noWrap/>
            <w:vAlign w:val="center"/>
          </w:tcPr>
          <w:p w14:paraId="2C8D2628"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DFD9284"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3EA9E74"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0ECDADC0" w14:textId="77777777" w:rsidTr="00C014C4">
        <w:trPr>
          <w:trHeight w:val="660"/>
        </w:trPr>
        <w:tc>
          <w:tcPr>
            <w:tcW w:w="1034" w:type="dxa"/>
            <w:shd w:val="clear" w:color="auto" w:fill="auto"/>
            <w:noWrap/>
            <w:vAlign w:val="center"/>
            <w:hideMark/>
          </w:tcPr>
          <w:p w14:paraId="6069ADB9"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513A6A79" w14:textId="77777777" w:rsidR="00BD31F8" w:rsidRPr="004C3593" w:rsidRDefault="00BD31F8" w:rsidP="00C014C4">
            <w:pPr>
              <w:spacing w:before="0" w:after="0" w:line="240" w:lineRule="auto"/>
              <w:rPr>
                <w:rFonts w:eastAsia="Times New Roman" w:cstheme="minorHAnsi"/>
                <w:color w:val="000000"/>
                <w:sz w:val="22"/>
                <w:szCs w:val="22"/>
                <w:lang w:eastAsia="it-IT"/>
              </w:rPr>
            </w:pPr>
            <w:r w:rsidRPr="004C3593">
              <w:rPr>
                <w:rFonts w:eastAsiaTheme="minorHAnsi" w:cstheme="minorHAnsi"/>
                <w:sz w:val="22"/>
                <w:szCs w:val="22"/>
              </w:rPr>
              <w:t xml:space="preserve">Il possesso delle conoscenze iniziali indispensabili è efficacemente verificato? Le eventuali carenze sono puntualmente individuate e comunicate agli studenti? </w:t>
            </w:r>
          </w:p>
        </w:tc>
        <w:tc>
          <w:tcPr>
            <w:tcW w:w="425" w:type="dxa"/>
            <w:shd w:val="clear" w:color="auto" w:fill="auto"/>
            <w:noWrap/>
            <w:vAlign w:val="center"/>
          </w:tcPr>
          <w:p w14:paraId="49137CBF"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0BA58E98"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95C2393"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2612B2A2" w14:textId="77777777" w:rsidTr="00C014C4">
        <w:trPr>
          <w:trHeight w:val="1245"/>
        </w:trPr>
        <w:tc>
          <w:tcPr>
            <w:tcW w:w="1034" w:type="dxa"/>
            <w:shd w:val="clear" w:color="auto" w:fill="auto"/>
            <w:noWrap/>
            <w:vAlign w:val="center"/>
            <w:hideMark/>
          </w:tcPr>
          <w:p w14:paraId="038F4F15"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lastRenderedPageBreak/>
              <w:t>3</w:t>
            </w:r>
          </w:p>
        </w:tc>
        <w:tc>
          <w:tcPr>
            <w:tcW w:w="8697" w:type="dxa"/>
            <w:shd w:val="clear" w:color="auto" w:fill="auto"/>
            <w:hideMark/>
          </w:tcPr>
          <w:p w14:paraId="2BD9922D" w14:textId="77777777" w:rsidR="00BD31F8" w:rsidRPr="004C3593" w:rsidRDefault="00BD31F8" w:rsidP="00C014C4">
            <w:pPr>
              <w:spacing w:before="0" w:after="0" w:line="240" w:lineRule="auto"/>
              <w:rPr>
                <w:rFonts w:eastAsia="Times New Roman" w:cstheme="minorHAnsi"/>
                <w:color w:val="000000"/>
                <w:sz w:val="22"/>
                <w:szCs w:val="22"/>
                <w:lang w:eastAsia="it-IT"/>
              </w:rPr>
            </w:pPr>
            <w:r w:rsidRPr="004C3593">
              <w:rPr>
                <w:rFonts w:eastAsiaTheme="minorHAnsi" w:cstheme="minorHAnsi"/>
                <w:sz w:val="22"/>
                <w:szCs w:val="22"/>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tc>
        <w:tc>
          <w:tcPr>
            <w:tcW w:w="425" w:type="dxa"/>
            <w:shd w:val="clear" w:color="auto" w:fill="auto"/>
            <w:noWrap/>
            <w:vAlign w:val="center"/>
          </w:tcPr>
          <w:p w14:paraId="54C98F01"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37FFE37"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048708D"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2B68F64D" w14:textId="77777777" w:rsidTr="0093173C">
        <w:trPr>
          <w:trHeight w:val="1143"/>
        </w:trPr>
        <w:tc>
          <w:tcPr>
            <w:tcW w:w="1034" w:type="dxa"/>
            <w:shd w:val="clear" w:color="auto" w:fill="auto"/>
            <w:noWrap/>
            <w:vAlign w:val="center"/>
            <w:hideMark/>
          </w:tcPr>
          <w:p w14:paraId="365BA96C"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hideMark/>
          </w:tcPr>
          <w:p w14:paraId="757F7364" w14:textId="77777777" w:rsidR="00BD31F8" w:rsidRPr="004C3593" w:rsidRDefault="00BD31F8" w:rsidP="00C014C4">
            <w:pPr>
              <w:spacing w:before="0" w:after="0" w:line="240" w:lineRule="auto"/>
              <w:rPr>
                <w:rFonts w:eastAsia="Times New Roman" w:cstheme="minorHAnsi"/>
                <w:color w:val="000000"/>
                <w:sz w:val="22"/>
                <w:szCs w:val="22"/>
                <w:lang w:eastAsia="it-IT"/>
              </w:rPr>
            </w:pPr>
            <w:r w:rsidRPr="004C3593">
              <w:rPr>
                <w:rFonts w:eastAsiaTheme="minorHAnsi" w:cstheme="minorHAnsi"/>
                <w:sz w:val="22"/>
                <w:szCs w:val="22"/>
              </w:rPr>
              <w:t>Per i CdS triennali e a ciclo unico: le eventuali carenze sono puntualmente individuate e comunicate agli studenti? Vengono attuate iniziative per il recupero degli obblighi formativi aggiuntivi? Per i corsi a programmazione nazionale sono previste e definite le modalità di attribuzione e di recupero degli OFA?</w:t>
            </w:r>
          </w:p>
        </w:tc>
        <w:tc>
          <w:tcPr>
            <w:tcW w:w="425" w:type="dxa"/>
            <w:shd w:val="clear" w:color="auto" w:fill="auto"/>
            <w:noWrap/>
            <w:vAlign w:val="center"/>
          </w:tcPr>
          <w:p w14:paraId="357AB765"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FDA5F1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77F583D"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6E925F10" w14:textId="77777777" w:rsidTr="00C014C4">
        <w:trPr>
          <w:trHeight w:val="602"/>
        </w:trPr>
        <w:tc>
          <w:tcPr>
            <w:tcW w:w="1034" w:type="dxa"/>
            <w:shd w:val="clear" w:color="auto" w:fill="auto"/>
            <w:noWrap/>
            <w:vAlign w:val="center"/>
            <w:hideMark/>
          </w:tcPr>
          <w:p w14:paraId="74BDAF27"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5</w:t>
            </w:r>
          </w:p>
        </w:tc>
        <w:tc>
          <w:tcPr>
            <w:tcW w:w="8697" w:type="dxa"/>
            <w:shd w:val="clear" w:color="auto" w:fill="auto"/>
            <w:hideMark/>
          </w:tcPr>
          <w:p w14:paraId="2BF55A70" w14:textId="77777777" w:rsidR="00BD31F8" w:rsidRPr="00EF7FD7" w:rsidRDefault="00BD31F8" w:rsidP="00C014C4">
            <w:pPr>
              <w:spacing w:before="0" w:after="0" w:line="240" w:lineRule="auto"/>
              <w:rPr>
                <w:rFonts w:eastAsiaTheme="minorHAnsi" w:cstheme="minorHAnsi"/>
                <w:sz w:val="22"/>
                <w:szCs w:val="22"/>
              </w:rPr>
            </w:pPr>
            <w:r w:rsidRPr="00EF7FD7">
              <w:rPr>
                <w:rFonts w:eastAsiaTheme="minorHAnsi" w:cstheme="minorHAnsi"/>
                <w:sz w:val="22"/>
                <w:szCs w:val="22"/>
              </w:rPr>
              <w:t>Per i CdS di secondo ciclo, sono definiti, pubblicizzati e verificati i requisiti curriculari per l'accesso? È verificata l’adeguatezza della preparazione dei candidati?</w:t>
            </w:r>
          </w:p>
        </w:tc>
        <w:tc>
          <w:tcPr>
            <w:tcW w:w="425" w:type="dxa"/>
            <w:shd w:val="clear" w:color="auto" w:fill="auto"/>
            <w:noWrap/>
            <w:vAlign w:val="center"/>
          </w:tcPr>
          <w:p w14:paraId="7E9B4A7C"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685620C"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60F2885"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4696FD44" w14:textId="77777777" w:rsidTr="00C014C4">
        <w:trPr>
          <w:trHeight w:val="330"/>
        </w:trPr>
        <w:tc>
          <w:tcPr>
            <w:tcW w:w="1034" w:type="dxa"/>
            <w:shd w:val="clear" w:color="auto" w:fill="DEEAF6" w:themeFill="accent1" w:themeFillTint="33"/>
            <w:noWrap/>
            <w:vAlign w:val="center"/>
            <w:hideMark/>
          </w:tcPr>
          <w:p w14:paraId="0055E679"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D.CDS.2.3</w:t>
            </w:r>
          </w:p>
        </w:tc>
        <w:tc>
          <w:tcPr>
            <w:tcW w:w="8697" w:type="dxa"/>
            <w:shd w:val="clear" w:color="auto" w:fill="DEEAF6" w:themeFill="accent1" w:themeFillTint="33"/>
            <w:noWrap/>
            <w:vAlign w:val="center"/>
            <w:hideMark/>
          </w:tcPr>
          <w:p w14:paraId="7A775498"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Metodologie didattiche e percorsi flessibili</w:t>
            </w:r>
          </w:p>
        </w:tc>
        <w:tc>
          <w:tcPr>
            <w:tcW w:w="425" w:type="dxa"/>
            <w:shd w:val="clear" w:color="auto" w:fill="DEEAF6" w:themeFill="accent1" w:themeFillTint="33"/>
            <w:noWrap/>
            <w:vAlign w:val="center"/>
            <w:hideMark/>
          </w:tcPr>
          <w:p w14:paraId="4EF5449A"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3255BA10"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1DCFC3CB"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75D5DFBE" w14:textId="77777777" w:rsidTr="0093173C">
        <w:trPr>
          <w:trHeight w:val="1526"/>
        </w:trPr>
        <w:tc>
          <w:tcPr>
            <w:tcW w:w="1034" w:type="dxa"/>
            <w:shd w:val="clear" w:color="auto" w:fill="auto"/>
            <w:noWrap/>
            <w:vAlign w:val="center"/>
            <w:hideMark/>
          </w:tcPr>
          <w:p w14:paraId="297EEE39"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0585D65B" w14:textId="77777777" w:rsidR="00BD31F8" w:rsidRPr="00011680" w:rsidRDefault="00BD31F8" w:rsidP="00C014C4">
            <w:pPr>
              <w:spacing w:before="0" w:after="0" w:line="240" w:lineRule="auto"/>
              <w:jc w:val="both"/>
              <w:rPr>
                <w:rFonts w:eastAsiaTheme="minorHAnsi" w:cstheme="minorHAnsi"/>
                <w:sz w:val="22"/>
                <w:szCs w:val="22"/>
              </w:rPr>
            </w:pPr>
            <w:r w:rsidRPr="00011680">
              <w:rPr>
                <w:rFonts w:eastAsiaTheme="minorHAnsi" w:cstheme="minorHAnsi"/>
                <w:sz w:val="22"/>
                <w:szCs w:val="22"/>
              </w:rPr>
              <w:t>L’organizzazione didattica crea i presupposti per l’autonomia dello studente (nelle scelte, nell'apprendimento critico, nell'organizzazione dello studio) e prevede guida e sostegno adeguati da parte dei docenti e dei tutor? (Esempi: vengono organizzati incontri di ausilio alla scelta fra eventuali curricula, sono disponibili docenti-guida per le opzioni relative al piano carriera, sono previsti di spazi e tempi per attività di studio o approfondimento autogestite dagli studenti, etc.)</w:t>
            </w:r>
          </w:p>
          <w:p w14:paraId="7A7D05C5" w14:textId="77777777" w:rsidR="00BD31F8" w:rsidRPr="004C3593"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295356EC"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D3A550D"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1DDD234"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4635E4F0" w14:textId="77777777" w:rsidTr="0093173C">
        <w:trPr>
          <w:trHeight w:val="1478"/>
        </w:trPr>
        <w:tc>
          <w:tcPr>
            <w:tcW w:w="1034" w:type="dxa"/>
            <w:shd w:val="clear" w:color="auto" w:fill="auto"/>
            <w:noWrap/>
            <w:vAlign w:val="center"/>
            <w:hideMark/>
          </w:tcPr>
          <w:p w14:paraId="28F56779"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698F52B7" w14:textId="77777777" w:rsidR="00BD31F8" w:rsidRPr="00011680" w:rsidRDefault="00BD31F8" w:rsidP="00C014C4">
            <w:pPr>
              <w:spacing w:before="0" w:after="0" w:line="240" w:lineRule="auto"/>
              <w:jc w:val="both"/>
              <w:rPr>
                <w:rFonts w:eastAsiaTheme="minorHAnsi" w:cstheme="minorHAnsi"/>
                <w:sz w:val="22"/>
                <w:szCs w:val="22"/>
              </w:rPr>
            </w:pPr>
            <w:r w:rsidRPr="00011680">
              <w:rPr>
                <w:rFonts w:eastAsiaTheme="minorHAnsi" w:cstheme="minorHAnsi"/>
                <w:sz w:val="22"/>
                <w:szCs w:val="22"/>
              </w:rPr>
              <w:t>Le attività curriculari e di supporto utilizzano metodi e strumenti didattici flessibili, modulati sulle specifiche esigenze delle diverse tipologie di studenti? (Esempi: vi sono tutorati di sostegno, percorsi di approfondimento, corsi "</w:t>
            </w:r>
            <w:proofErr w:type="spellStart"/>
            <w:r w:rsidRPr="00011680">
              <w:rPr>
                <w:rFonts w:eastAsiaTheme="minorHAnsi" w:cstheme="minorHAnsi"/>
                <w:sz w:val="22"/>
                <w:szCs w:val="22"/>
              </w:rPr>
              <w:t>honors</w:t>
            </w:r>
            <w:proofErr w:type="spellEnd"/>
            <w:r w:rsidRPr="00011680">
              <w:rPr>
                <w:rFonts w:eastAsiaTheme="minorHAnsi" w:cstheme="minorHAnsi"/>
                <w:sz w:val="22"/>
                <w:szCs w:val="22"/>
              </w:rPr>
              <w:t>", percorsi dedicati a studenti particolarmente dediti e motivati che prevedano ritmi maggiormente sostenuti e maggior livello di approfondimento, etc.)</w:t>
            </w:r>
          </w:p>
          <w:p w14:paraId="3A651471" w14:textId="77777777" w:rsidR="00BD31F8" w:rsidRPr="004C3593"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52CE0459"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489A73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FE1D85A"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0A1977A0" w14:textId="77777777" w:rsidTr="00C014C4">
        <w:trPr>
          <w:trHeight w:val="660"/>
        </w:trPr>
        <w:tc>
          <w:tcPr>
            <w:tcW w:w="1034" w:type="dxa"/>
            <w:shd w:val="clear" w:color="auto" w:fill="auto"/>
            <w:noWrap/>
            <w:vAlign w:val="center"/>
            <w:hideMark/>
          </w:tcPr>
          <w:p w14:paraId="1C9CA8ED"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4109487D" w14:textId="77777777" w:rsidR="00BD31F8" w:rsidRPr="00011680" w:rsidRDefault="00BD31F8" w:rsidP="00C014C4">
            <w:pPr>
              <w:spacing w:before="0" w:after="0" w:line="240" w:lineRule="auto"/>
              <w:jc w:val="both"/>
              <w:rPr>
                <w:rFonts w:eastAsiaTheme="minorHAnsi" w:cstheme="minorHAnsi"/>
                <w:sz w:val="22"/>
                <w:szCs w:val="22"/>
              </w:rPr>
            </w:pPr>
            <w:r w:rsidRPr="00011680">
              <w:rPr>
                <w:rFonts w:eastAsiaTheme="minorHAnsi" w:cstheme="minorHAnsi"/>
                <w:sz w:val="22"/>
                <w:szCs w:val="22"/>
              </w:rPr>
              <w:t>Sono presenti iniziative di supporto per gli studenti con esigenze specifiche? (E.g. studenti fuori sede, stranieri, lavoratori, diversamente abili, con figli piccoli...)?</w:t>
            </w:r>
          </w:p>
        </w:tc>
        <w:tc>
          <w:tcPr>
            <w:tcW w:w="425" w:type="dxa"/>
            <w:shd w:val="clear" w:color="auto" w:fill="auto"/>
            <w:noWrap/>
            <w:vAlign w:val="center"/>
          </w:tcPr>
          <w:p w14:paraId="1C2ECCB0"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A6F3748"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27A8999A"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7610998D" w14:textId="77777777" w:rsidTr="00CC5E93">
        <w:trPr>
          <w:trHeight w:val="591"/>
        </w:trPr>
        <w:tc>
          <w:tcPr>
            <w:tcW w:w="1034" w:type="dxa"/>
            <w:shd w:val="clear" w:color="auto" w:fill="auto"/>
            <w:noWrap/>
            <w:vAlign w:val="center"/>
            <w:hideMark/>
          </w:tcPr>
          <w:p w14:paraId="0E0EDDF7"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hideMark/>
          </w:tcPr>
          <w:p w14:paraId="6B65FFFB" w14:textId="77777777" w:rsidR="00BD31F8" w:rsidRPr="00011680" w:rsidRDefault="00BD31F8" w:rsidP="00C014C4">
            <w:pPr>
              <w:spacing w:before="0" w:after="0" w:line="240" w:lineRule="auto"/>
              <w:jc w:val="both"/>
              <w:rPr>
                <w:rFonts w:eastAsiaTheme="minorHAnsi" w:cstheme="minorHAnsi"/>
                <w:sz w:val="22"/>
                <w:szCs w:val="22"/>
              </w:rPr>
            </w:pPr>
            <w:r w:rsidRPr="00011680">
              <w:rPr>
                <w:rFonts w:eastAsiaTheme="minorHAnsi" w:cstheme="minorHAnsi"/>
                <w:sz w:val="22"/>
                <w:szCs w:val="22"/>
              </w:rPr>
              <w:t>Il CdS favorisce l'accessibilità, nelle strutture e nei materiali didattici, agli studenti disabili, con disturbi specifici dell’apprendimento (DSA) e con bisogni educativi speciali (BES)?</w:t>
            </w:r>
          </w:p>
          <w:p w14:paraId="431A2350" w14:textId="77777777" w:rsidR="00BD31F8" w:rsidRPr="00011680" w:rsidRDefault="00BD31F8" w:rsidP="00C014C4">
            <w:pPr>
              <w:spacing w:before="0" w:after="0" w:line="240" w:lineRule="auto"/>
              <w:jc w:val="both"/>
              <w:rPr>
                <w:rFonts w:eastAsiaTheme="minorHAnsi" w:cstheme="minorHAnsi"/>
                <w:sz w:val="22"/>
                <w:szCs w:val="22"/>
              </w:rPr>
            </w:pPr>
          </w:p>
        </w:tc>
        <w:tc>
          <w:tcPr>
            <w:tcW w:w="425" w:type="dxa"/>
            <w:shd w:val="clear" w:color="auto" w:fill="auto"/>
            <w:noWrap/>
            <w:vAlign w:val="center"/>
          </w:tcPr>
          <w:p w14:paraId="5CC999E3"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D2193E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C33B0C0"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1143BA2F" w14:textId="77777777" w:rsidTr="00C014C4">
        <w:trPr>
          <w:trHeight w:val="330"/>
        </w:trPr>
        <w:tc>
          <w:tcPr>
            <w:tcW w:w="1034" w:type="dxa"/>
            <w:shd w:val="clear" w:color="auto" w:fill="DEEAF6" w:themeFill="accent1" w:themeFillTint="33"/>
            <w:noWrap/>
            <w:vAlign w:val="center"/>
            <w:hideMark/>
          </w:tcPr>
          <w:p w14:paraId="75DFB453"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D.CDS.2.4</w:t>
            </w:r>
          </w:p>
        </w:tc>
        <w:tc>
          <w:tcPr>
            <w:tcW w:w="8697" w:type="dxa"/>
            <w:shd w:val="clear" w:color="auto" w:fill="DEEAF6" w:themeFill="accent1" w:themeFillTint="33"/>
            <w:noWrap/>
            <w:vAlign w:val="center"/>
            <w:hideMark/>
          </w:tcPr>
          <w:p w14:paraId="2215C8F8"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Internazionalizzazione della didattica</w:t>
            </w:r>
          </w:p>
        </w:tc>
        <w:tc>
          <w:tcPr>
            <w:tcW w:w="425" w:type="dxa"/>
            <w:shd w:val="clear" w:color="auto" w:fill="DEEAF6" w:themeFill="accent1" w:themeFillTint="33"/>
            <w:noWrap/>
            <w:vAlign w:val="center"/>
            <w:hideMark/>
          </w:tcPr>
          <w:p w14:paraId="38CB8C77"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73D877CF"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52794472"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0EF1C923" w14:textId="77777777" w:rsidTr="00C014C4">
        <w:trPr>
          <w:trHeight w:val="660"/>
        </w:trPr>
        <w:tc>
          <w:tcPr>
            <w:tcW w:w="1034" w:type="dxa"/>
            <w:shd w:val="clear" w:color="auto" w:fill="auto"/>
            <w:noWrap/>
            <w:vAlign w:val="center"/>
            <w:hideMark/>
          </w:tcPr>
          <w:p w14:paraId="6E4A5EB5"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vAlign w:val="center"/>
            <w:hideMark/>
          </w:tcPr>
          <w:p w14:paraId="36204A74" w14:textId="77777777" w:rsidR="00BD31F8" w:rsidRPr="003116AC" w:rsidRDefault="00BD31F8" w:rsidP="00C014C4">
            <w:pPr>
              <w:spacing w:before="0" w:after="0" w:line="240" w:lineRule="auto"/>
              <w:jc w:val="both"/>
              <w:rPr>
                <w:rFonts w:eastAsia="Times New Roman" w:cstheme="minorHAnsi"/>
                <w:color w:val="000000"/>
                <w:sz w:val="22"/>
                <w:szCs w:val="22"/>
                <w:lang w:eastAsia="it-IT"/>
              </w:rPr>
            </w:pPr>
            <w:r w:rsidRPr="00011680">
              <w:rPr>
                <w:rFonts w:eastAsia="Times New Roman" w:cstheme="minorHAnsi"/>
                <w:color w:val="000000"/>
                <w:sz w:val="22"/>
                <w:szCs w:val="22"/>
                <w:lang w:eastAsia="it-IT"/>
              </w:rPr>
              <w:t>Sono previste iniziative per il potenziamento della mobilità degli studenti a sostegno di periodi di studio e tirocinio all’estero (anche collaterali a Erasmus)?</w:t>
            </w:r>
          </w:p>
        </w:tc>
        <w:tc>
          <w:tcPr>
            <w:tcW w:w="425" w:type="dxa"/>
            <w:shd w:val="clear" w:color="auto" w:fill="auto"/>
            <w:noWrap/>
            <w:vAlign w:val="center"/>
          </w:tcPr>
          <w:p w14:paraId="0FD511FF"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C200C8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48E3770"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032377AB" w14:textId="77777777" w:rsidTr="00C014C4">
        <w:trPr>
          <w:trHeight w:val="990"/>
        </w:trPr>
        <w:tc>
          <w:tcPr>
            <w:tcW w:w="1034" w:type="dxa"/>
            <w:shd w:val="clear" w:color="auto" w:fill="auto"/>
            <w:noWrap/>
            <w:vAlign w:val="center"/>
            <w:hideMark/>
          </w:tcPr>
          <w:p w14:paraId="6CBE0A85"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vAlign w:val="center"/>
            <w:hideMark/>
          </w:tcPr>
          <w:p w14:paraId="51A6831B" w14:textId="77777777" w:rsidR="00BD31F8" w:rsidRPr="00011680" w:rsidRDefault="00BD31F8" w:rsidP="00C014C4">
            <w:pPr>
              <w:spacing w:before="0" w:after="0" w:line="240" w:lineRule="auto"/>
              <w:jc w:val="both"/>
              <w:rPr>
                <w:rFonts w:eastAsia="Times New Roman" w:cstheme="minorHAnsi"/>
                <w:color w:val="000000"/>
                <w:sz w:val="22"/>
                <w:szCs w:val="22"/>
                <w:lang w:eastAsia="it-IT"/>
              </w:rPr>
            </w:pPr>
            <w:r w:rsidRPr="00011680">
              <w:rPr>
                <w:rFonts w:eastAsia="Times New Roman" w:cstheme="minorHAnsi"/>
                <w:color w:val="000000"/>
                <w:sz w:val="22"/>
                <w:szCs w:val="22"/>
                <w:lang w:eastAsia="it-IT"/>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7C008722" w14:textId="77777777" w:rsidR="00BD31F8" w:rsidRPr="003116AC"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3B4D2BDF"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A98E20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7624F6F8"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581FD02C" w14:textId="77777777" w:rsidTr="00CC5E93">
        <w:trPr>
          <w:trHeight w:val="403"/>
        </w:trPr>
        <w:tc>
          <w:tcPr>
            <w:tcW w:w="1034" w:type="dxa"/>
            <w:shd w:val="clear" w:color="auto" w:fill="DEEAF6" w:themeFill="accent1" w:themeFillTint="33"/>
            <w:noWrap/>
            <w:vAlign w:val="center"/>
            <w:hideMark/>
          </w:tcPr>
          <w:p w14:paraId="02B27A12"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bookmarkStart w:id="6" w:name="_Hlk132187668"/>
            <w:r w:rsidRPr="00340EBB">
              <w:rPr>
                <w:rFonts w:eastAsia="Times New Roman" w:cstheme="minorHAnsi"/>
                <w:b/>
                <w:bCs/>
                <w:i/>
                <w:iCs/>
                <w:color w:val="822433"/>
                <w:sz w:val="22"/>
                <w:szCs w:val="22"/>
                <w:lang w:eastAsia="it-IT"/>
              </w:rPr>
              <w:lastRenderedPageBreak/>
              <w:t>D.CDS.2.5</w:t>
            </w:r>
          </w:p>
        </w:tc>
        <w:tc>
          <w:tcPr>
            <w:tcW w:w="8697" w:type="dxa"/>
            <w:shd w:val="clear" w:color="auto" w:fill="DEEAF6" w:themeFill="accent1" w:themeFillTint="33"/>
            <w:noWrap/>
            <w:vAlign w:val="center"/>
            <w:hideMark/>
          </w:tcPr>
          <w:p w14:paraId="1401B8B2"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Pr>
                <w:rFonts w:eastAsia="Times New Roman" w:cstheme="minorHAnsi"/>
                <w:b/>
                <w:bCs/>
                <w:i/>
                <w:iCs/>
                <w:color w:val="822433"/>
                <w:sz w:val="22"/>
                <w:szCs w:val="22"/>
                <w:lang w:eastAsia="it-IT"/>
              </w:rPr>
              <w:t>Modalità di verifica dell’apprendimento</w:t>
            </w:r>
          </w:p>
        </w:tc>
        <w:tc>
          <w:tcPr>
            <w:tcW w:w="425" w:type="dxa"/>
            <w:shd w:val="clear" w:color="auto" w:fill="DEEAF6" w:themeFill="accent1" w:themeFillTint="33"/>
            <w:noWrap/>
            <w:vAlign w:val="center"/>
            <w:hideMark/>
          </w:tcPr>
          <w:p w14:paraId="211738F6"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12F0FF58"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4280894B"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5BBB9E70" w14:textId="77777777" w:rsidTr="00C014C4">
        <w:trPr>
          <w:trHeight w:val="330"/>
        </w:trPr>
        <w:tc>
          <w:tcPr>
            <w:tcW w:w="1034" w:type="dxa"/>
            <w:shd w:val="clear" w:color="auto" w:fill="auto"/>
            <w:noWrap/>
            <w:vAlign w:val="center"/>
            <w:hideMark/>
          </w:tcPr>
          <w:p w14:paraId="5781FE3A" w14:textId="77777777" w:rsidR="00BD31F8" w:rsidRPr="00BC5E6B" w:rsidRDefault="00BD31F8" w:rsidP="00C014C4">
            <w:pPr>
              <w:spacing w:before="0" w:after="0" w:line="240" w:lineRule="auto"/>
              <w:jc w:val="center"/>
              <w:rPr>
                <w:rFonts w:eastAsia="Times New Roman" w:cstheme="minorHAnsi"/>
                <w:color w:val="000000"/>
                <w:sz w:val="22"/>
                <w:lang w:eastAsia="it-IT"/>
              </w:rPr>
            </w:pPr>
            <w:bookmarkStart w:id="7" w:name="_Hlk132187714"/>
            <w:bookmarkEnd w:id="6"/>
            <w:r w:rsidRPr="00BC5E6B">
              <w:rPr>
                <w:rFonts w:eastAsia="Times New Roman" w:cstheme="minorHAnsi"/>
                <w:color w:val="000000"/>
                <w:sz w:val="22"/>
                <w:lang w:eastAsia="it-IT"/>
              </w:rPr>
              <w:t>1</w:t>
            </w:r>
          </w:p>
        </w:tc>
        <w:tc>
          <w:tcPr>
            <w:tcW w:w="8697" w:type="dxa"/>
            <w:shd w:val="clear" w:color="auto" w:fill="auto"/>
            <w:hideMark/>
          </w:tcPr>
          <w:p w14:paraId="3102D388" w14:textId="77777777" w:rsidR="00BD31F8" w:rsidRPr="00011680" w:rsidRDefault="00BD31F8" w:rsidP="00C014C4">
            <w:pPr>
              <w:spacing w:before="0" w:after="0" w:line="240" w:lineRule="auto"/>
              <w:jc w:val="both"/>
              <w:rPr>
                <w:rFonts w:eastAsiaTheme="minorHAnsi" w:cstheme="minorHAnsi"/>
                <w:sz w:val="22"/>
                <w:szCs w:val="22"/>
              </w:rPr>
            </w:pPr>
            <w:r w:rsidRPr="00011680">
              <w:rPr>
                <w:rFonts w:eastAsiaTheme="minorHAnsi" w:cstheme="minorHAnsi"/>
                <w:sz w:val="22"/>
                <w:szCs w:val="22"/>
              </w:rPr>
              <w:t>Il CdS definisce in maniera chiara lo svolgimento delle verifiche intermedie e finali?</w:t>
            </w:r>
          </w:p>
          <w:p w14:paraId="5479E7CA" w14:textId="77777777" w:rsidR="00BD31F8" w:rsidRPr="008315C5"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63BE12FD"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0DEB4F40"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74C0DD7"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bookmarkEnd w:id="7"/>
      <w:tr w:rsidR="00BD31F8" w:rsidRPr="00DA1340" w14:paraId="3BC84334" w14:textId="77777777" w:rsidTr="00C014C4">
        <w:trPr>
          <w:trHeight w:val="660"/>
        </w:trPr>
        <w:tc>
          <w:tcPr>
            <w:tcW w:w="1034" w:type="dxa"/>
            <w:shd w:val="clear" w:color="auto" w:fill="auto"/>
            <w:noWrap/>
            <w:vAlign w:val="center"/>
          </w:tcPr>
          <w:p w14:paraId="037F0632" w14:textId="1E4E2F5E" w:rsidR="00BD31F8" w:rsidRPr="00BC5E6B" w:rsidRDefault="00CC5E93" w:rsidP="00C014C4">
            <w:pPr>
              <w:spacing w:before="0" w:after="0" w:line="240" w:lineRule="auto"/>
              <w:jc w:val="center"/>
              <w:rPr>
                <w:rFonts w:eastAsia="Times New Roman" w:cstheme="minorHAnsi"/>
                <w:color w:val="000000"/>
                <w:sz w:val="22"/>
                <w:lang w:eastAsia="it-IT"/>
              </w:rPr>
            </w:pPr>
            <w:r>
              <w:rPr>
                <w:rFonts w:eastAsia="Times New Roman" w:cstheme="minorHAnsi"/>
                <w:color w:val="000000"/>
                <w:sz w:val="22"/>
                <w:lang w:eastAsia="it-IT"/>
              </w:rPr>
              <w:t>2</w:t>
            </w:r>
          </w:p>
        </w:tc>
        <w:tc>
          <w:tcPr>
            <w:tcW w:w="8697" w:type="dxa"/>
            <w:shd w:val="clear" w:color="auto" w:fill="auto"/>
          </w:tcPr>
          <w:p w14:paraId="3B1D597F" w14:textId="77777777" w:rsidR="00BD31F8" w:rsidRPr="00011680" w:rsidRDefault="00BD31F8" w:rsidP="00C014C4">
            <w:pPr>
              <w:spacing w:before="0" w:after="0" w:line="240" w:lineRule="auto"/>
              <w:jc w:val="both"/>
              <w:rPr>
                <w:rFonts w:eastAsiaTheme="minorHAnsi" w:cstheme="minorHAnsi"/>
                <w:sz w:val="22"/>
                <w:szCs w:val="22"/>
              </w:rPr>
            </w:pPr>
            <w:r w:rsidRPr="00011680">
              <w:rPr>
                <w:rFonts w:eastAsiaTheme="minorHAnsi" w:cstheme="minorHAnsi"/>
                <w:sz w:val="22"/>
                <w:szCs w:val="22"/>
              </w:rPr>
              <w:t>Il CdS rileva e monitora l’andamento delle verifiche dell’apprendimento e della prova finale al fine di rilevare eventuali aspetti di miglioramento? Sono previste attività di miglioramento continuo?</w:t>
            </w:r>
          </w:p>
        </w:tc>
        <w:tc>
          <w:tcPr>
            <w:tcW w:w="425" w:type="dxa"/>
            <w:shd w:val="clear" w:color="auto" w:fill="auto"/>
            <w:noWrap/>
            <w:vAlign w:val="center"/>
          </w:tcPr>
          <w:p w14:paraId="6FFF32DA"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C4ECD9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6328940"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3F755B99" w14:textId="77777777" w:rsidTr="00C014C4">
        <w:trPr>
          <w:trHeight w:val="330"/>
        </w:trPr>
        <w:tc>
          <w:tcPr>
            <w:tcW w:w="1034" w:type="dxa"/>
            <w:shd w:val="clear" w:color="auto" w:fill="DEEAF6" w:themeFill="accent1" w:themeFillTint="33"/>
            <w:noWrap/>
            <w:vAlign w:val="center"/>
            <w:hideMark/>
          </w:tcPr>
          <w:p w14:paraId="0CC6EB66"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D.CDS.2.</w:t>
            </w:r>
            <w:r>
              <w:rPr>
                <w:rFonts w:eastAsia="Times New Roman" w:cstheme="minorHAnsi"/>
                <w:b/>
                <w:bCs/>
                <w:i/>
                <w:iCs/>
                <w:color w:val="822433"/>
                <w:sz w:val="22"/>
                <w:szCs w:val="22"/>
                <w:lang w:eastAsia="it-IT"/>
              </w:rPr>
              <w:t>6</w:t>
            </w:r>
          </w:p>
        </w:tc>
        <w:tc>
          <w:tcPr>
            <w:tcW w:w="8697" w:type="dxa"/>
            <w:shd w:val="clear" w:color="auto" w:fill="DEEAF6" w:themeFill="accent1" w:themeFillTint="33"/>
            <w:noWrap/>
            <w:vAlign w:val="center"/>
            <w:hideMark/>
          </w:tcPr>
          <w:p w14:paraId="464162CC"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Pr>
                <w:rFonts w:eastAsia="Times New Roman" w:cstheme="minorHAnsi"/>
                <w:b/>
                <w:bCs/>
                <w:i/>
                <w:iCs/>
                <w:color w:val="822433"/>
                <w:sz w:val="22"/>
                <w:szCs w:val="22"/>
                <w:lang w:eastAsia="it-IT"/>
              </w:rPr>
              <w:t>Interazione didattica e valutazione formativa nei CdS integralmente o prevalentemente a distanza</w:t>
            </w:r>
          </w:p>
        </w:tc>
        <w:tc>
          <w:tcPr>
            <w:tcW w:w="425" w:type="dxa"/>
            <w:shd w:val="clear" w:color="auto" w:fill="DEEAF6" w:themeFill="accent1" w:themeFillTint="33"/>
            <w:noWrap/>
            <w:vAlign w:val="center"/>
            <w:hideMark/>
          </w:tcPr>
          <w:p w14:paraId="55781588"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7ADEF20C"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55F8A8EC"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7562DF" w14:paraId="1D9D675F" w14:textId="77777777" w:rsidTr="00C014C4">
        <w:trPr>
          <w:trHeight w:val="660"/>
        </w:trPr>
        <w:tc>
          <w:tcPr>
            <w:tcW w:w="1034" w:type="dxa"/>
            <w:shd w:val="clear" w:color="auto" w:fill="auto"/>
            <w:noWrap/>
            <w:vAlign w:val="center"/>
          </w:tcPr>
          <w:p w14:paraId="1447CBB6" w14:textId="77777777" w:rsidR="00BD31F8" w:rsidRPr="007562DF" w:rsidRDefault="00BD31F8" w:rsidP="00C014C4">
            <w:pPr>
              <w:spacing w:before="0" w:after="0" w:line="240" w:lineRule="auto"/>
              <w:jc w:val="center"/>
              <w:rPr>
                <w:rFonts w:eastAsia="Times New Roman" w:cstheme="minorHAnsi"/>
                <w:color w:val="000000"/>
                <w:sz w:val="22"/>
                <w:lang w:eastAsia="it-IT"/>
              </w:rPr>
            </w:pPr>
            <w:r>
              <w:rPr>
                <w:rFonts w:eastAsia="Times New Roman" w:cstheme="minorHAnsi"/>
                <w:color w:val="000000"/>
                <w:sz w:val="22"/>
                <w:lang w:eastAsia="it-IT"/>
              </w:rPr>
              <w:t>1</w:t>
            </w:r>
          </w:p>
        </w:tc>
        <w:tc>
          <w:tcPr>
            <w:tcW w:w="8697" w:type="dxa"/>
            <w:shd w:val="clear" w:color="auto" w:fill="auto"/>
            <w:vAlign w:val="center"/>
          </w:tcPr>
          <w:p w14:paraId="215EB167" w14:textId="77777777" w:rsidR="00BD31F8" w:rsidRPr="007562DF" w:rsidRDefault="00BD31F8" w:rsidP="00C014C4">
            <w:pPr>
              <w:spacing w:before="0" w:after="0" w:line="240" w:lineRule="auto"/>
              <w:jc w:val="both"/>
              <w:rPr>
                <w:rFonts w:eastAsiaTheme="minorHAnsi" w:cstheme="minorHAnsi"/>
                <w:sz w:val="22"/>
                <w:szCs w:val="22"/>
              </w:rPr>
            </w:pPr>
            <w:r w:rsidRPr="007562DF">
              <w:rPr>
                <w:rFonts w:eastAsiaTheme="minorHAnsi" w:cstheme="minorHAnsi"/>
                <w:sz w:val="22"/>
                <w:szCs w:val="22"/>
              </w:rPr>
              <w:t>Il CdS definisce linee guida inerenti alle modalità di gestione dell’interazione didattica e sul coinvolgimento di docenti e tutor nella valutazione intermedia e finale? Il CdS monitora il grado di attuazione delle linee guida?</w:t>
            </w:r>
          </w:p>
        </w:tc>
        <w:tc>
          <w:tcPr>
            <w:tcW w:w="425" w:type="dxa"/>
            <w:shd w:val="clear" w:color="auto" w:fill="auto"/>
            <w:noWrap/>
            <w:vAlign w:val="center"/>
          </w:tcPr>
          <w:p w14:paraId="48C87D4E" w14:textId="77777777" w:rsidR="00BD31F8" w:rsidRPr="007562DF" w:rsidRDefault="00BD31F8" w:rsidP="00C014C4">
            <w:pPr>
              <w:spacing w:before="0" w:after="0" w:line="240" w:lineRule="auto"/>
              <w:rPr>
                <w:rFonts w:eastAsia="Times New Roman" w:cstheme="minorHAnsi"/>
                <w:b/>
                <w:bCs/>
                <w:i/>
                <w:iCs/>
                <w:color w:val="822433"/>
                <w:sz w:val="22"/>
                <w:szCs w:val="22"/>
                <w:lang w:eastAsia="it-IT"/>
              </w:rPr>
            </w:pPr>
          </w:p>
        </w:tc>
        <w:tc>
          <w:tcPr>
            <w:tcW w:w="425" w:type="dxa"/>
            <w:shd w:val="clear" w:color="auto" w:fill="auto"/>
            <w:noWrap/>
            <w:vAlign w:val="center"/>
          </w:tcPr>
          <w:p w14:paraId="4E7BFEB7" w14:textId="77777777" w:rsidR="00BD31F8" w:rsidRPr="007562DF" w:rsidRDefault="00BD31F8" w:rsidP="00C014C4">
            <w:pPr>
              <w:spacing w:before="0" w:after="0" w:line="240" w:lineRule="auto"/>
              <w:rPr>
                <w:rFonts w:eastAsia="Times New Roman" w:cstheme="minorHAnsi"/>
                <w:b/>
                <w:bCs/>
                <w:i/>
                <w:iCs/>
                <w:color w:val="822433"/>
                <w:sz w:val="22"/>
                <w:szCs w:val="22"/>
                <w:lang w:eastAsia="it-IT"/>
              </w:rPr>
            </w:pPr>
          </w:p>
        </w:tc>
        <w:tc>
          <w:tcPr>
            <w:tcW w:w="5149" w:type="dxa"/>
            <w:shd w:val="clear" w:color="auto" w:fill="auto"/>
            <w:noWrap/>
            <w:vAlign w:val="center"/>
          </w:tcPr>
          <w:p w14:paraId="05E7831B" w14:textId="77777777" w:rsidR="00BD31F8" w:rsidRPr="007562DF" w:rsidRDefault="00BD31F8" w:rsidP="00C014C4">
            <w:pPr>
              <w:spacing w:before="0" w:after="0" w:line="240" w:lineRule="auto"/>
              <w:rPr>
                <w:rFonts w:eastAsia="Times New Roman" w:cstheme="minorHAnsi"/>
                <w:b/>
                <w:bCs/>
                <w:i/>
                <w:iCs/>
                <w:color w:val="822433"/>
                <w:sz w:val="22"/>
                <w:szCs w:val="22"/>
                <w:lang w:eastAsia="it-IT"/>
              </w:rPr>
            </w:pPr>
          </w:p>
        </w:tc>
      </w:tr>
      <w:tr w:rsidR="00BD31F8" w:rsidRPr="007562DF" w14:paraId="04B3E898" w14:textId="77777777" w:rsidTr="00C014C4">
        <w:trPr>
          <w:trHeight w:val="660"/>
        </w:trPr>
        <w:tc>
          <w:tcPr>
            <w:tcW w:w="1034" w:type="dxa"/>
            <w:shd w:val="clear" w:color="auto" w:fill="auto"/>
            <w:noWrap/>
            <w:vAlign w:val="center"/>
          </w:tcPr>
          <w:p w14:paraId="3A9362B5" w14:textId="77777777" w:rsidR="00BD31F8" w:rsidRDefault="00BD31F8" w:rsidP="00C014C4">
            <w:pPr>
              <w:spacing w:before="0" w:after="0" w:line="240" w:lineRule="auto"/>
              <w:jc w:val="center"/>
              <w:rPr>
                <w:rFonts w:eastAsia="Times New Roman" w:cstheme="minorHAnsi"/>
                <w:color w:val="000000"/>
                <w:sz w:val="22"/>
                <w:lang w:eastAsia="it-IT"/>
              </w:rPr>
            </w:pPr>
            <w:r>
              <w:rPr>
                <w:rFonts w:eastAsia="Times New Roman" w:cstheme="minorHAnsi"/>
                <w:color w:val="000000"/>
                <w:sz w:val="22"/>
                <w:lang w:eastAsia="it-IT"/>
              </w:rPr>
              <w:t>2</w:t>
            </w:r>
          </w:p>
        </w:tc>
        <w:tc>
          <w:tcPr>
            <w:tcW w:w="8697" w:type="dxa"/>
            <w:shd w:val="clear" w:color="auto" w:fill="auto"/>
            <w:vAlign w:val="center"/>
          </w:tcPr>
          <w:p w14:paraId="433E8043" w14:textId="77777777" w:rsidR="00BD31F8" w:rsidRPr="007562DF" w:rsidRDefault="00BD31F8" w:rsidP="00C014C4">
            <w:pPr>
              <w:spacing w:before="0" w:after="0" w:line="240" w:lineRule="auto"/>
              <w:jc w:val="both"/>
              <w:rPr>
                <w:rFonts w:eastAsiaTheme="minorHAnsi" w:cstheme="minorHAnsi"/>
                <w:sz w:val="22"/>
                <w:szCs w:val="22"/>
              </w:rPr>
            </w:pPr>
            <w:r w:rsidRPr="007562DF">
              <w:rPr>
                <w:rFonts w:eastAsiaTheme="minorHAnsi" w:cstheme="minorHAnsi"/>
                <w:sz w:val="22"/>
                <w:szCs w:val="22"/>
              </w:rPr>
              <w:t>Il CdS ha indicato le tecnologie/metodologie sostitutive dell'“apprendimento in situazione”, che risultano adeguate a sostituire il rapporto in presenza?</w:t>
            </w:r>
          </w:p>
        </w:tc>
        <w:tc>
          <w:tcPr>
            <w:tcW w:w="425" w:type="dxa"/>
            <w:shd w:val="clear" w:color="auto" w:fill="auto"/>
            <w:noWrap/>
            <w:vAlign w:val="center"/>
          </w:tcPr>
          <w:p w14:paraId="4FCB6142" w14:textId="77777777" w:rsidR="00BD31F8" w:rsidRPr="007562DF" w:rsidRDefault="00BD31F8" w:rsidP="00C014C4">
            <w:pPr>
              <w:spacing w:before="0" w:after="0" w:line="240" w:lineRule="auto"/>
              <w:rPr>
                <w:rFonts w:eastAsia="Times New Roman" w:cstheme="minorHAnsi"/>
                <w:b/>
                <w:bCs/>
                <w:i/>
                <w:iCs/>
                <w:color w:val="822433"/>
                <w:sz w:val="22"/>
                <w:szCs w:val="22"/>
                <w:lang w:eastAsia="it-IT"/>
              </w:rPr>
            </w:pPr>
          </w:p>
        </w:tc>
        <w:tc>
          <w:tcPr>
            <w:tcW w:w="425" w:type="dxa"/>
            <w:shd w:val="clear" w:color="auto" w:fill="auto"/>
            <w:noWrap/>
            <w:vAlign w:val="center"/>
          </w:tcPr>
          <w:p w14:paraId="485EEF6D" w14:textId="77777777" w:rsidR="00BD31F8" w:rsidRPr="007562DF" w:rsidRDefault="00BD31F8" w:rsidP="00C014C4">
            <w:pPr>
              <w:spacing w:before="0" w:after="0" w:line="240" w:lineRule="auto"/>
              <w:rPr>
                <w:rFonts w:eastAsia="Times New Roman" w:cstheme="minorHAnsi"/>
                <w:b/>
                <w:bCs/>
                <w:i/>
                <w:iCs/>
                <w:color w:val="822433"/>
                <w:sz w:val="22"/>
                <w:szCs w:val="22"/>
                <w:lang w:eastAsia="it-IT"/>
              </w:rPr>
            </w:pPr>
          </w:p>
        </w:tc>
        <w:tc>
          <w:tcPr>
            <w:tcW w:w="5149" w:type="dxa"/>
            <w:shd w:val="clear" w:color="auto" w:fill="auto"/>
            <w:noWrap/>
            <w:vAlign w:val="center"/>
          </w:tcPr>
          <w:p w14:paraId="7D140940" w14:textId="77777777" w:rsidR="00BD31F8" w:rsidRPr="007562DF" w:rsidRDefault="00BD31F8" w:rsidP="00C014C4">
            <w:pPr>
              <w:spacing w:before="0" w:after="0" w:line="240" w:lineRule="auto"/>
              <w:rPr>
                <w:rFonts w:eastAsia="Times New Roman" w:cstheme="minorHAnsi"/>
                <w:b/>
                <w:bCs/>
                <w:i/>
                <w:iCs/>
                <w:color w:val="822433"/>
                <w:sz w:val="22"/>
                <w:szCs w:val="22"/>
                <w:lang w:eastAsia="it-IT"/>
              </w:rPr>
            </w:pPr>
          </w:p>
        </w:tc>
      </w:tr>
      <w:tr w:rsidR="00BD31F8" w:rsidRPr="00DA1340" w14:paraId="57EC2A1C" w14:textId="77777777" w:rsidTr="00C014C4">
        <w:trPr>
          <w:trHeight w:val="1276"/>
        </w:trPr>
        <w:tc>
          <w:tcPr>
            <w:tcW w:w="15730" w:type="dxa"/>
            <w:gridSpan w:val="5"/>
            <w:shd w:val="clear" w:color="auto" w:fill="DEEAF6" w:themeFill="accent1" w:themeFillTint="33"/>
            <w:noWrap/>
            <w:vAlign w:val="center"/>
            <w:hideMark/>
          </w:tcPr>
          <w:p w14:paraId="04EECAF1" w14:textId="77777777" w:rsidR="00BD31F8" w:rsidRPr="000B630E" w:rsidRDefault="00BD31F8" w:rsidP="00C014C4">
            <w:pPr>
              <w:spacing w:before="0" w:after="0" w:line="240" w:lineRule="auto"/>
              <w:jc w:val="center"/>
              <w:rPr>
                <w:rFonts w:eastAsia="Times New Roman" w:cstheme="minorHAnsi"/>
                <w:b/>
                <w:bCs/>
                <w:color w:val="822433"/>
                <w:sz w:val="22"/>
                <w:szCs w:val="22"/>
                <w:lang w:eastAsia="it-IT"/>
              </w:rPr>
            </w:pPr>
            <w:r w:rsidRPr="000B630E">
              <w:rPr>
                <w:rFonts w:eastAsia="Times New Roman" w:cstheme="minorHAnsi"/>
                <w:b/>
                <w:bCs/>
                <w:color w:val="822433"/>
                <w:sz w:val="22"/>
                <w:szCs w:val="22"/>
                <w:lang w:eastAsia="it-IT"/>
              </w:rPr>
              <w:t>D.CDS.3 – LA GESTIONE DELLE RISORSE DEL CDS</w:t>
            </w:r>
          </w:p>
        </w:tc>
      </w:tr>
      <w:tr w:rsidR="00BD31F8" w:rsidRPr="00DA1340" w14:paraId="0B57618D" w14:textId="77777777" w:rsidTr="00C014C4">
        <w:trPr>
          <w:trHeight w:val="330"/>
        </w:trPr>
        <w:tc>
          <w:tcPr>
            <w:tcW w:w="1034" w:type="dxa"/>
            <w:shd w:val="clear" w:color="auto" w:fill="DEEAF6" w:themeFill="accent1" w:themeFillTint="33"/>
            <w:noWrap/>
            <w:vAlign w:val="center"/>
          </w:tcPr>
          <w:p w14:paraId="1A18549B"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A</w:t>
            </w:r>
          </w:p>
        </w:tc>
        <w:tc>
          <w:tcPr>
            <w:tcW w:w="8697" w:type="dxa"/>
            <w:shd w:val="clear" w:color="auto" w:fill="DEEAF6" w:themeFill="accent1" w:themeFillTint="33"/>
            <w:noWrap/>
            <w:vAlign w:val="center"/>
          </w:tcPr>
          <w:p w14:paraId="32728F62"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SINTESI DEI PRINCIPALI MUTAMENTI RILEVATI DALL'ULTIMO RIESAME</w:t>
            </w:r>
          </w:p>
        </w:tc>
        <w:tc>
          <w:tcPr>
            <w:tcW w:w="425" w:type="dxa"/>
            <w:shd w:val="clear" w:color="auto" w:fill="DEEAF6" w:themeFill="accent1" w:themeFillTint="33"/>
            <w:noWrap/>
            <w:vAlign w:val="center"/>
          </w:tcPr>
          <w:p w14:paraId="6FF36A9B"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tcPr>
          <w:p w14:paraId="684DAB80"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tcPr>
          <w:p w14:paraId="06B93C9F"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6A2816B4" w14:textId="77777777" w:rsidTr="00C014C4">
        <w:trPr>
          <w:trHeight w:val="709"/>
        </w:trPr>
        <w:tc>
          <w:tcPr>
            <w:tcW w:w="1034" w:type="dxa"/>
            <w:shd w:val="clear" w:color="auto" w:fill="FFFFFF" w:themeFill="background1"/>
            <w:noWrap/>
            <w:vAlign w:val="center"/>
          </w:tcPr>
          <w:p w14:paraId="32462422"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c>
          <w:tcPr>
            <w:tcW w:w="8697" w:type="dxa"/>
            <w:shd w:val="clear" w:color="auto" w:fill="FFFFFF" w:themeFill="background1"/>
            <w:noWrap/>
            <w:vAlign w:val="center"/>
          </w:tcPr>
          <w:p w14:paraId="47E4F1E3" w14:textId="77777777" w:rsidR="00BD31F8" w:rsidRPr="000B630E" w:rsidRDefault="00BD31F8" w:rsidP="00C014C4">
            <w:pPr>
              <w:spacing w:before="0" w:after="0" w:line="240" w:lineRule="auto"/>
              <w:rPr>
                <w:rFonts w:eastAsia="Times New Roman" w:cstheme="minorHAnsi"/>
                <w:b/>
                <w:bCs/>
                <w:i/>
                <w:iCs/>
                <w:color w:val="822433"/>
                <w:sz w:val="22"/>
                <w:szCs w:val="22"/>
                <w:lang w:eastAsia="it-IT"/>
              </w:rPr>
            </w:pPr>
            <w:r w:rsidRPr="000B630E">
              <w:rPr>
                <w:rFonts w:eastAsia="Times New Roman" w:cstheme="minorHAnsi"/>
                <w:color w:val="822433"/>
                <w:sz w:val="22"/>
                <w:szCs w:val="22"/>
                <w:lang w:eastAsia="it-IT"/>
              </w:rPr>
              <w:t>Sono riportati i mutamenti intercorsi dal Riesame Ciclico Precedente, anche in relazione alle azioni di miglioramento messe in atto dal CdS?</w:t>
            </w:r>
          </w:p>
        </w:tc>
        <w:tc>
          <w:tcPr>
            <w:tcW w:w="425" w:type="dxa"/>
            <w:shd w:val="clear" w:color="auto" w:fill="FFFFFF" w:themeFill="background1"/>
            <w:noWrap/>
            <w:vAlign w:val="center"/>
          </w:tcPr>
          <w:p w14:paraId="35205A85"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c>
          <w:tcPr>
            <w:tcW w:w="425" w:type="dxa"/>
            <w:shd w:val="clear" w:color="auto" w:fill="FFFFFF" w:themeFill="background1"/>
            <w:noWrap/>
            <w:vAlign w:val="center"/>
          </w:tcPr>
          <w:p w14:paraId="353D7DFA"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c>
          <w:tcPr>
            <w:tcW w:w="5149" w:type="dxa"/>
            <w:shd w:val="clear" w:color="auto" w:fill="FFFFFF" w:themeFill="background1"/>
            <w:noWrap/>
            <w:vAlign w:val="center"/>
          </w:tcPr>
          <w:p w14:paraId="1316BB9C"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r>
      <w:tr w:rsidR="00BD31F8" w:rsidRPr="00DA1340" w14:paraId="688AC043" w14:textId="77777777" w:rsidTr="00C014C4">
        <w:trPr>
          <w:trHeight w:val="330"/>
        </w:trPr>
        <w:tc>
          <w:tcPr>
            <w:tcW w:w="1034" w:type="dxa"/>
            <w:shd w:val="clear" w:color="auto" w:fill="DEEAF6" w:themeFill="accent1" w:themeFillTint="33"/>
            <w:noWrap/>
            <w:vAlign w:val="center"/>
          </w:tcPr>
          <w:p w14:paraId="1EFBD8BA"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B</w:t>
            </w:r>
          </w:p>
        </w:tc>
        <w:tc>
          <w:tcPr>
            <w:tcW w:w="14696" w:type="dxa"/>
            <w:gridSpan w:val="4"/>
            <w:shd w:val="clear" w:color="auto" w:fill="DEEAF6" w:themeFill="accent1" w:themeFillTint="33"/>
            <w:noWrap/>
            <w:vAlign w:val="center"/>
          </w:tcPr>
          <w:p w14:paraId="3EB6092C"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0B630E">
              <w:rPr>
                <w:rFonts w:eastAsia="Times New Roman" w:cstheme="minorHAnsi"/>
                <w:b/>
                <w:bCs/>
                <w:i/>
                <w:iCs/>
                <w:color w:val="822433"/>
                <w:sz w:val="22"/>
                <w:szCs w:val="22"/>
                <w:lang w:eastAsia="it-IT"/>
              </w:rPr>
              <w:t xml:space="preserve">ANALISI DELLA SITUAZIONE (Indicare se nel RRC viene data risposta ai quesiti riportati nelle righe. Nel campo Note segnalare se tali risposte sono incomplete o non condivisibili) </w:t>
            </w:r>
          </w:p>
        </w:tc>
      </w:tr>
      <w:tr w:rsidR="00BD31F8" w:rsidRPr="00DA1340" w14:paraId="49C2C62F" w14:textId="77777777" w:rsidTr="00C014C4">
        <w:trPr>
          <w:trHeight w:val="330"/>
        </w:trPr>
        <w:tc>
          <w:tcPr>
            <w:tcW w:w="1034" w:type="dxa"/>
            <w:shd w:val="clear" w:color="auto" w:fill="DEEAF6" w:themeFill="accent1" w:themeFillTint="33"/>
            <w:noWrap/>
            <w:vAlign w:val="center"/>
            <w:hideMark/>
          </w:tcPr>
          <w:p w14:paraId="2DFEBE08"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D.CDS.3.1</w:t>
            </w:r>
          </w:p>
        </w:tc>
        <w:tc>
          <w:tcPr>
            <w:tcW w:w="8697" w:type="dxa"/>
            <w:shd w:val="clear" w:color="auto" w:fill="DEEAF6" w:themeFill="accent1" w:themeFillTint="33"/>
            <w:noWrap/>
            <w:vAlign w:val="center"/>
            <w:hideMark/>
          </w:tcPr>
          <w:p w14:paraId="20CCFDC5"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Dotazione e qualificazione del personale docente e dei tutor</w:t>
            </w:r>
          </w:p>
        </w:tc>
        <w:tc>
          <w:tcPr>
            <w:tcW w:w="425" w:type="dxa"/>
            <w:shd w:val="clear" w:color="auto" w:fill="DEEAF6" w:themeFill="accent1" w:themeFillTint="33"/>
            <w:noWrap/>
            <w:vAlign w:val="center"/>
            <w:hideMark/>
          </w:tcPr>
          <w:p w14:paraId="73301F44"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182C7675"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7CC918A1"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4D2ABAEB" w14:textId="77777777" w:rsidTr="00C014C4">
        <w:trPr>
          <w:trHeight w:val="923"/>
        </w:trPr>
        <w:tc>
          <w:tcPr>
            <w:tcW w:w="1034" w:type="dxa"/>
            <w:shd w:val="clear" w:color="auto" w:fill="auto"/>
            <w:noWrap/>
            <w:vAlign w:val="center"/>
            <w:hideMark/>
          </w:tcPr>
          <w:p w14:paraId="5039CFEA"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54EA31DA" w14:textId="77777777" w:rsidR="00BD31F8" w:rsidRPr="007562DF" w:rsidRDefault="00BD31F8" w:rsidP="00C014C4">
            <w:pPr>
              <w:spacing w:before="0" w:after="0" w:line="240" w:lineRule="auto"/>
              <w:jc w:val="both"/>
              <w:rPr>
                <w:rFonts w:eastAsiaTheme="minorHAnsi" w:cstheme="minorHAnsi"/>
                <w:color w:val="000000"/>
                <w:sz w:val="22"/>
                <w:szCs w:val="22"/>
              </w:rPr>
            </w:pPr>
            <w:r w:rsidRPr="007562DF">
              <w:rPr>
                <w:rFonts w:eastAsiaTheme="minorHAnsi" w:cstheme="minorHAnsi"/>
                <w:color w:val="000000"/>
                <w:sz w:val="22"/>
                <w:szCs w:val="22"/>
              </w:rPr>
              <w:t>I docenti, le figure specialistiche sono adeguati, per numerosità e qualificazione, a sostenere le esigenze del CdS, tenuto conto sia dei contenuti scientifici che dell’organizzazione didattica (comprese le attività formative professionalizzanti e dei tirocini)?</w:t>
            </w:r>
          </w:p>
          <w:p w14:paraId="37875CFA" w14:textId="77777777" w:rsidR="00BD31F8" w:rsidRPr="007562DF" w:rsidRDefault="00BD31F8" w:rsidP="00C014C4">
            <w:pPr>
              <w:spacing w:before="0" w:after="0" w:line="240" w:lineRule="auto"/>
              <w:jc w:val="both"/>
              <w:rPr>
                <w:rFonts w:eastAsiaTheme="minorHAnsi" w:cstheme="minorHAnsi"/>
                <w:color w:val="000000"/>
                <w:sz w:val="22"/>
                <w:szCs w:val="22"/>
              </w:rPr>
            </w:pPr>
          </w:p>
        </w:tc>
        <w:tc>
          <w:tcPr>
            <w:tcW w:w="425" w:type="dxa"/>
            <w:shd w:val="clear" w:color="auto" w:fill="auto"/>
            <w:noWrap/>
            <w:vAlign w:val="center"/>
          </w:tcPr>
          <w:p w14:paraId="5F06A20F"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C83FEF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ED99B62"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15CC5520" w14:textId="77777777" w:rsidTr="00C014C4">
        <w:trPr>
          <w:trHeight w:val="850"/>
        </w:trPr>
        <w:tc>
          <w:tcPr>
            <w:tcW w:w="1034" w:type="dxa"/>
            <w:shd w:val="clear" w:color="auto" w:fill="auto"/>
            <w:noWrap/>
            <w:vAlign w:val="center"/>
            <w:hideMark/>
          </w:tcPr>
          <w:p w14:paraId="7B51ABAC"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0733F1AE" w14:textId="77777777" w:rsidR="00BD31F8" w:rsidRPr="007562DF" w:rsidRDefault="00BD31F8" w:rsidP="00C014C4">
            <w:pPr>
              <w:spacing w:before="0" w:after="0" w:line="240" w:lineRule="auto"/>
              <w:jc w:val="both"/>
              <w:rPr>
                <w:rFonts w:eastAsiaTheme="minorHAnsi" w:cstheme="minorHAnsi"/>
                <w:color w:val="000000"/>
                <w:sz w:val="22"/>
                <w:szCs w:val="22"/>
              </w:rPr>
            </w:pPr>
            <w:r w:rsidRPr="007562DF">
              <w:rPr>
                <w:rFonts w:eastAsiaTheme="minorHAnsi" w:cstheme="minorHAnsi"/>
                <w:color w:val="000000"/>
                <w:sz w:val="22"/>
                <w:szCs w:val="22"/>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6ECB4DFD" w14:textId="77777777" w:rsidR="00BD31F8" w:rsidRPr="007562DF" w:rsidRDefault="00BD31F8" w:rsidP="00C014C4">
            <w:pPr>
              <w:spacing w:before="0" w:after="0" w:line="240" w:lineRule="auto"/>
              <w:jc w:val="both"/>
              <w:rPr>
                <w:rFonts w:eastAsiaTheme="minorHAnsi" w:cstheme="minorHAnsi"/>
                <w:color w:val="000000"/>
                <w:sz w:val="22"/>
                <w:szCs w:val="22"/>
              </w:rPr>
            </w:pPr>
          </w:p>
        </w:tc>
        <w:tc>
          <w:tcPr>
            <w:tcW w:w="425" w:type="dxa"/>
            <w:shd w:val="clear" w:color="auto" w:fill="auto"/>
            <w:noWrap/>
            <w:vAlign w:val="center"/>
          </w:tcPr>
          <w:p w14:paraId="087BE271"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13AAC28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8F54E5F"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60087B12" w14:textId="77777777" w:rsidTr="00C014C4">
        <w:trPr>
          <w:trHeight w:val="551"/>
        </w:trPr>
        <w:tc>
          <w:tcPr>
            <w:tcW w:w="1034" w:type="dxa"/>
            <w:shd w:val="clear" w:color="auto" w:fill="auto"/>
            <w:noWrap/>
            <w:vAlign w:val="center"/>
            <w:hideMark/>
          </w:tcPr>
          <w:p w14:paraId="5AEA7275"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6F35D76E" w14:textId="77777777" w:rsidR="00BD31F8" w:rsidRPr="007562DF" w:rsidRDefault="00BD31F8" w:rsidP="00C014C4">
            <w:pPr>
              <w:spacing w:before="0" w:after="0" w:line="240" w:lineRule="auto"/>
              <w:jc w:val="both"/>
              <w:rPr>
                <w:rFonts w:eastAsiaTheme="minorHAnsi" w:cstheme="minorHAnsi"/>
                <w:color w:val="000000"/>
                <w:sz w:val="22"/>
                <w:szCs w:val="22"/>
              </w:rPr>
            </w:pPr>
            <w:r w:rsidRPr="007562DF">
              <w:rPr>
                <w:rFonts w:eastAsiaTheme="minorHAnsi" w:cstheme="minorHAnsi"/>
                <w:color w:val="000000"/>
                <w:sz w:val="22"/>
                <w:szCs w:val="22"/>
              </w:rPr>
              <w:t xml:space="preserve">Nel caso tali quote siano inferiori al valore di riferimento, il CdS ha informato tempestivamente il Dipartimento/Struttura di raccordo/Ateneo, sollecitando l’applicazione di correttivi? </w:t>
            </w:r>
          </w:p>
          <w:p w14:paraId="7F968A7F" w14:textId="77777777" w:rsidR="00BD31F8" w:rsidRPr="008315C5"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4D4C2DEF"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E8B1724"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903C0C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45551436" w14:textId="77777777" w:rsidTr="00C014C4">
        <w:trPr>
          <w:trHeight w:val="828"/>
        </w:trPr>
        <w:tc>
          <w:tcPr>
            <w:tcW w:w="1034" w:type="dxa"/>
            <w:shd w:val="clear" w:color="auto" w:fill="auto"/>
            <w:noWrap/>
            <w:vAlign w:val="center"/>
            <w:hideMark/>
          </w:tcPr>
          <w:p w14:paraId="40665262"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lastRenderedPageBreak/>
              <w:t>4</w:t>
            </w:r>
          </w:p>
        </w:tc>
        <w:tc>
          <w:tcPr>
            <w:tcW w:w="8697" w:type="dxa"/>
            <w:shd w:val="clear" w:color="auto" w:fill="auto"/>
            <w:hideMark/>
          </w:tcPr>
          <w:p w14:paraId="30734235" w14:textId="77777777" w:rsidR="00BD31F8" w:rsidRPr="007562DF" w:rsidRDefault="00BD31F8" w:rsidP="00C014C4">
            <w:pPr>
              <w:spacing w:before="0" w:after="0" w:line="240" w:lineRule="auto"/>
              <w:jc w:val="both"/>
              <w:rPr>
                <w:rFonts w:eastAsiaTheme="minorHAnsi" w:cstheme="minorHAnsi"/>
                <w:color w:val="000000"/>
                <w:sz w:val="22"/>
                <w:szCs w:val="22"/>
              </w:rPr>
            </w:pPr>
            <w:r w:rsidRPr="007562DF">
              <w:rPr>
                <w:rFonts w:eastAsiaTheme="minorHAnsi" w:cstheme="minorHAnsi"/>
                <w:color w:val="000000"/>
                <w:sz w:val="22"/>
                <w:szCs w:val="22"/>
              </w:rPr>
              <w:t xml:space="preserve">Viene valorizzato il legame fra le competenze scientifiche dei docenti (accertate attraverso il monitoraggio dell’attività di ricerca del SSD di appartenenza) e la loro pertinenza rispetto gli obiettivi formativi degli insegnamenti? </w:t>
            </w:r>
          </w:p>
          <w:p w14:paraId="50BFC578" w14:textId="77777777" w:rsidR="00BD31F8" w:rsidRPr="008315C5"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68075AB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D31162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F2C6615"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7402B724" w14:textId="77777777" w:rsidTr="00C014C4">
        <w:trPr>
          <w:trHeight w:val="864"/>
        </w:trPr>
        <w:tc>
          <w:tcPr>
            <w:tcW w:w="1034" w:type="dxa"/>
            <w:shd w:val="clear" w:color="auto" w:fill="auto"/>
            <w:noWrap/>
            <w:vAlign w:val="center"/>
          </w:tcPr>
          <w:p w14:paraId="6BF53AA0"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5</w:t>
            </w:r>
          </w:p>
        </w:tc>
        <w:tc>
          <w:tcPr>
            <w:tcW w:w="8697" w:type="dxa"/>
            <w:shd w:val="clear" w:color="auto" w:fill="auto"/>
          </w:tcPr>
          <w:p w14:paraId="39D6F241" w14:textId="77777777" w:rsidR="00BD31F8" w:rsidRPr="007562DF" w:rsidRDefault="00BD31F8" w:rsidP="00C014C4">
            <w:pPr>
              <w:spacing w:before="0" w:after="0" w:line="240" w:lineRule="auto"/>
              <w:jc w:val="both"/>
              <w:rPr>
                <w:rFonts w:eastAsiaTheme="minorHAnsi" w:cstheme="minorHAnsi"/>
                <w:color w:val="000000"/>
                <w:sz w:val="22"/>
                <w:szCs w:val="22"/>
              </w:rPr>
            </w:pPr>
            <w:r w:rsidRPr="007562DF">
              <w:rPr>
                <w:rFonts w:eastAsiaTheme="minorHAnsi" w:cstheme="minorHAnsi"/>
                <w:color w:val="000000"/>
                <w:sz w:val="22"/>
                <w:szCs w:val="22"/>
              </w:rPr>
              <w:t xml:space="preserve">Sono presenti iniziative di sostegno allo sviluppo e aggiornamento scientifico, metodologico e delle competenze didattiche a supporto della qualità e dell’innovazione, anche tecnologica, delle attività formative svolte in presenza e a distanza nelle diverse discipline? (E.g. formazione all’insegnamento, mentoring in aula, condivisione di metodi e materiali per la didattica e la valutazione…) </w:t>
            </w:r>
          </w:p>
        </w:tc>
        <w:tc>
          <w:tcPr>
            <w:tcW w:w="425" w:type="dxa"/>
            <w:shd w:val="clear" w:color="auto" w:fill="auto"/>
            <w:noWrap/>
            <w:vAlign w:val="center"/>
          </w:tcPr>
          <w:p w14:paraId="0618714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2BE2CB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4C77C93"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698EA3C8" w14:textId="77777777" w:rsidTr="00C014C4">
        <w:trPr>
          <w:trHeight w:val="1063"/>
        </w:trPr>
        <w:tc>
          <w:tcPr>
            <w:tcW w:w="1034" w:type="dxa"/>
            <w:shd w:val="clear" w:color="auto" w:fill="auto"/>
            <w:noWrap/>
            <w:vAlign w:val="center"/>
          </w:tcPr>
          <w:p w14:paraId="2738D292"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6</w:t>
            </w:r>
          </w:p>
        </w:tc>
        <w:tc>
          <w:tcPr>
            <w:tcW w:w="8697" w:type="dxa"/>
            <w:shd w:val="clear" w:color="auto" w:fill="auto"/>
          </w:tcPr>
          <w:p w14:paraId="49F2F37F" w14:textId="77777777" w:rsidR="00BD31F8" w:rsidRPr="007562DF" w:rsidRDefault="00BD31F8" w:rsidP="00C014C4">
            <w:pPr>
              <w:spacing w:before="0" w:after="0" w:line="240" w:lineRule="auto"/>
              <w:jc w:val="both"/>
              <w:rPr>
                <w:rFonts w:eastAsiaTheme="minorHAnsi" w:cstheme="minorHAnsi"/>
                <w:color w:val="000000"/>
                <w:sz w:val="22"/>
                <w:szCs w:val="22"/>
              </w:rPr>
            </w:pPr>
            <w:r w:rsidRPr="007562DF">
              <w:rPr>
                <w:rFonts w:eastAsiaTheme="minorHAnsi" w:cstheme="minorHAnsi"/>
                <w:color w:val="000000"/>
                <w:sz w:val="22"/>
                <w:szCs w:val="22"/>
              </w:rPr>
              <w:t>È stata prevista un’adeguata attività di formazione/aggiornamento di docenti e tutor per lo svolgimento della didattica on line e per il supporto della qualità e dell’innovazione, anche tecnologica, delle attività formative svolte in presenza e a distanza? Tali attività sono effettivamente realizzate?</w:t>
            </w:r>
          </w:p>
        </w:tc>
        <w:tc>
          <w:tcPr>
            <w:tcW w:w="425" w:type="dxa"/>
            <w:shd w:val="clear" w:color="auto" w:fill="auto"/>
            <w:noWrap/>
            <w:vAlign w:val="center"/>
          </w:tcPr>
          <w:p w14:paraId="08741B6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694C87E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8066CF4"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150134B3" w14:textId="77777777" w:rsidTr="00C014C4">
        <w:trPr>
          <w:trHeight w:val="767"/>
        </w:trPr>
        <w:tc>
          <w:tcPr>
            <w:tcW w:w="1034" w:type="dxa"/>
            <w:shd w:val="clear" w:color="auto" w:fill="auto"/>
            <w:noWrap/>
            <w:vAlign w:val="center"/>
          </w:tcPr>
          <w:p w14:paraId="202E1303" w14:textId="77777777" w:rsidR="00BD31F8" w:rsidRDefault="00BD31F8" w:rsidP="00C014C4">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7</w:t>
            </w:r>
          </w:p>
        </w:tc>
        <w:tc>
          <w:tcPr>
            <w:tcW w:w="8697" w:type="dxa"/>
            <w:shd w:val="clear" w:color="auto" w:fill="auto"/>
          </w:tcPr>
          <w:p w14:paraId="229C2E63" w14:textId="77777777" w:rsidR="00BD31F8" w:rsidRPr="007562DF" w:rsidRDefault="00BD31F8" w:rsidP="00C014C4">
            <w:pPr>
              <w:spacing w:before="0" w:after="0" w:line="240" w:lineRule="auto"/>
              <w:jc w:val="both"/>
              <w:rPr>
                <w:rFonts w:eastAsiaTheme="minorHAnsi" w:cstheme="minorHAnsi"/>
                <w:color w:val="000000"/>
                <w:sz w:val="22"/>
                <w:szCs w:val="22"/>
              </w:rPr>
            </w:pPr>
            <w:r w:rsidRPr="007562DF">
              <w:rPr>
                <w:rFonts w:eastAsiaTheme="minorHAnsi" w:cstheme="minorHAnsi"/>
                <w:color w:val="000000"/>
                <w:sz w:val="22"/>
                <w:szCs w:val="22"/>
              </w:rPr>
              <w:t>Dove richiesto, sono precisate le caratteristiche/competenze possedute dai tutor e la loro composizione quantitativa, secondo quanto previsto dal D.M. 1154/2021? Sono indicate le modalità per la selezione dei tutor e risultano coerenti con i profili indicati?</w:t>
            </w:r>
          </w:p>
        </w:tc>
        <w:tc>
          <w:tcPr>
            <w:tcW w:w="425" w:type="dxa"/>
            <w:shd w:val="clear" w:color="auto" w:fill="auto"/>
            <w:noWrap/>
            <w:vAlign w:val="center"/>
          </w:tcPr>
          <w:p w14:paraId="5CAC4CB4"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9076CD5"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CE7003F"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7677C6FF" w14:textId="77777777" w:rsidTr="00C014C4">
        <w:trPr>
          <w:trHeight w:val="599"/>
        </w:trPr>
        <w:tc>
          <w:tcPr>
            <w:tcW w:w="1034" w:type="dxa"/>
            <w:shd w:val="clear" w:color="auto" w:fill="auto"/>
            <w:noWrap/>
            <w:vAlign w:val="center"/>
          </w:tcPr>
          <w:p w14:paraId="6A4F7943" w14:textId="77777777" w:rsidR="00BD31F8" w:rsidRDefault="00BD31F8" w:rsidP="00C014C4">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8</w:t>
            </w:r>
          </w:p>
        </w:tc>
        <w:tc>
          <w:tcPr>
            <w:tcW w:w="8697" w:type="dxa"/>
            <w:shd w:val="clear" w:color="auto" w:fill="auto"/>
          </w:tcPr>
          <w:p w14:paraId="05EBEF10" w14:textId="77777777" w:rsidR="00BD31F8" w:rsidRPr="007562DF" w:rsidRDefault="00BD31F8" w:rsidP="00C014C4">
            <w:pPr>
              <w:spacing w:before="0" w:after="0" w:line="240" w:lineRule="auto"/>
              <w:jc w:val="both"/>
              <w:rPr>
                <w:rFonts w:eastAsiaTheme="minorHAnsi" w:cstheme="minorHAnsi"/>
                <w:color w:val="000000"/>
                <w:sz w:val="22"/>
                <w:szCs w:val="22"/>
              </w:rPr>
            </w:pPr>
            <w:r w:rsidRPr="007562DF">
              <w:rPr>
                <w:rFonts w:eastAsiaTheme="minorHAnsi" w:cstheme="minorHAnsi"/>
                <w:color w:val="000000"/>
                <w:sz w:val="22"/>
                <w:szCs w:val="22"/>
              </w:rPr>
              <w:t>Per i CdS integralmente o prevalentemente a distanza sono precisati il numero, la tipologia e le competenze dei tutor e sono definite modalità di selezione coerenti con i profili indicati?</w:t>
            </w:r>
          </w:p>
        </w:tc>
        <w:tc>
          <w:tcPr>
            <w:tcW w:w="425" w:type="dxa"/>
            <w:shd w:val="clear" w:color="auto" w:fill="auto"/>
            <w:noWrap/>
            <w:vAlign w:val="center"/>
          </w:tcPr>
          <w:p w14:paraId="473EE59F"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2FBD010"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2169E4B5"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45F58D70" w14:textId="77777777" w:rsidTr="00C014C4">
        <w:trPr>
          <w:trHeight w:val="330"/>
        </w:trPr>
        <w:tc>
          <w:tcPr>
            <w:tcW w:w="1034" w:type="dxa"/>
            <w:shd w:val="clear" w:color="auto" w:fill="DEEAF6" w:themeFill="accent1" w:themeFillTint="33"/>
            <w:noWrap/>
            <w:vAlign w:val="center"/>
            <w:hideMark/>
          </w:tcPr>
          <w:p w14:paraId="6C1A1D45"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D.CDS.3.2</w:t>
            </w:r>
          </w:p>
        </w:tc>
        <w:tc>
          <w:tcPr>
            <w:tcW w:w="8697" w:type="dxa"/>
            <w:shd w:val="clear" w:color="auto" w:fill="DEEAF6" w:themeFill="accent1" w:themeFillTint="33"/>
            <w:noWrap/>
            <w:vAlign w:val="center"/>
            <w:hideMark/>
          </w:tcPr>
          <w:p w14:paraId="40E1CAFD" w14:textId="77777777" w:rsidR="00BD31F8" w:rsidRPr="0006682B" w:rsidRDefault="00BD31F8" w:rsidP="00C014C4">
            <w:pPr>
              <w:spacing w:before="0" w:after="0" w:line="240" w:lineRule="auto"/>
              <w:rPr>
                <w:rFonts w:eastAsia="Times New Roman" w:cstheme="minorHAnsi"/>
                <w:b/>
                <w:bCs/>
                <w:i/>
                <w:iCs/>
                <w:color w:val="822433"/>
                <w:sz w:val="22"/>
                <w:szCs w:val="22"/>
                <w:lang w:eastAsia="it-IT"/>
              </w:rPr>
            </w:pPr>
            <w:r w:rsidRPr="0006682B">
              <w:rPr>
                <w:rFonts w:eastAsia="Times New Roman" w:cstheme="minorHAnsi"/>
                <w:b/>
                <w:bCs/>
                <w:i/>
                <w:iCs/>
                <w:color w:val="822433"/>
                <w:sz w:val="22"/>
                <w:szCs w:val="22"/>
                <w:lang w:eastAsia="it-IT"/>
              </w:rPr>
              <w:t>Dotazione di personale, strutture e servizi di supporto alla didattica</w:t>
            </w:r>
          </w:p>
        </w:tc>
        <w:tc>
          <w:tcPr>
            <w:tcW w:w="425" w:type="dxa"/>
            <w:shd w:val="clear" w:color="auto" w:fill="DEEAF6" w:themeFill="accent1" w:themeFillTint="33"/>
            <w:noWrap/>
            <w:vAlign w:val="center"/>
            <w:hideMark/>
          </w:tcPr>
          <w:p w14:paraId="31352D8B"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6020FAF8"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6C48F540"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2262DDF7" w14:textId="77777777" w:rsidTr="00C014C4">
        <w:trPr>
          <w:trHeight w:val="660"/>
        </w:trPr>
        <w:tc>
          <w:tcPr>
            <w:tcW w:w="1034" w:type="dxa"/>
            <w:shd w:val="clear" w:color="auto" w:fill="auto"/>
            <w:noWrap/>
            <w:vAlign w:val="center"/>
            <w:hideMark/>
          </w:tcPr>
          <w:p w14:paraId="783FDED2"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45541606" w14:textId="77777777" w:rsidR="00BD31F8" w:rsidRPr="0006682B" w:rsidRDefault="00BD31F8" w:rsidP="00C014C4">
            <w:pPr>
              <w:spacing w:before="0" w:after="0" w:line="240" w:lineRule="auto"/>
              <w:jc w:val="both"/>
              <w:rPr>
                <w:rFonts w:ascii="Calibri" w:eastAsiaTheme="minorHAnsi" w:hAnsi="Calibri" w:cs="Calibri"/>
                <w:sz w:val="22"/>
                <w:szCs w:val="22"/>
              </w:rPr>
            </w:pPr>
            <w:r w:rsidRPr="0006682B">
              <w:rPr>
                <w:rFonts w:ascii="Calibri" w:eastAsiaTheme="minorHAnsi" w:hAnsi="Calibri" w:cs="Calibri"/>
                <w:sz w:val="22"/>
                <w:szCs w:val="22"/>
              </w:rPr>
              <w:t>I servizi di supporto alla didattica intesi quali strutture, attrezzature e risorse assicurano un sostegno efficace alle attività del CdS?</w:t>
            </w:r>
          </w:p>
          <w:p w14:paraId="45DDC835" w14:textId="77777777" w:rsidR="00BD31F8" w:rsidRPr="008315C5" w:rsidRDefault="00BD31F8" w:rsidP="00C014C4">
            <w:pPr>
              <w:spacing w:before="0" w:after="0" w:line="240" w:lineRule="auto"/>
              <w:jc w:val="both"/>
              <w:rPr>
                <w:rFonts w:ascii="Calibri" w:eastAsia="Times New Roman" w:hAnsi="Calibri" w:cs="Calibri"/>
                <w:color w:val="000000"/>
                <w:sz w:val="22"/>
                <w:szCs w:val="22"/>
                <w:lang w:eastAsia="it-IT"/>
              </w:rPr>
            </w:pPr>
          </w:p>
        </w:tc>
        <w:tc>
          <w:tcPr>
            <w:tcW w:w="425" w:type="dxa"/>
            <w:shd w:val="clear" w:color="auto" w:fill="auto"/>
            <w:noWrap/>
            <w:vAlign w:val="center"/>
          </w:tcPr>
          <w:p w14:paraId="685685E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A5BB0E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0A9F7547"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24F08C39" w14:textId="77777777" w:rsidTr="00C014C4">
        <w:trPr>
          <w:trHeight w:val="660"/>
        </w:trPr>
        <w:tc>
          <w:tcPr>
            <w:tcW w:w="1034" w:type="dxa"/>
            <w:shd w:val="clear" w:color="auto" w:fill="auto"/>
            <w:noWrap/>
            <w:vAlign w:val="center"/>
            <w:hideMark/>
          </w:tcPr>
          <w:p w14:paraId="45EA16E9"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407DBBBE" w14:textId="77777777" w:rsidR="00BD31F8" w:rsidRPr="0006682B" w:rsidRDefault="00BD31F8" w:rsidP="00C014C4">
            <w:pPr>
              <w:spacing w:before="0" w:after="0" w:line="240" w:lineRule="auto"/>
              <w:jc w:val="both"/>
              <w:rPr>
                <w:rFonts w:ascii="Calibri" w:eastAsiaTheme="minorHAnsi" w:hAnsi="Calibri" w:cs="Calibri"/>
                <w:sz w:val="22"/>
                <w:szCs w:val="22"/>
              </w:rPr>
            </w:pPr>
            <w:r w:rsidRPr="0006682B">
              <w:rPr>
                <w:rFonts w:ascii="Calibri" w:eastAsiaTheme="minorHAnsi" w:hAnsi="Calibri" w:cs="Calibri"/>
                <w:sz w:val="22"/>
                <w:szCs w:val="22"/>
              </w:rPr>
              <w:t xml:space="preserve">Esiste un’attività di verifica della qualità del supporto fornito dal personale dai servizi a supporto della didattica a disposizione del CdS? </w:t>
            </w:r>
          </w:p>
          <w:p w14:paraId="32982C5C" w14:textId="77777777" w:rsidR="00BD31F8" w:rsidRPr="008315C5" w:rsidRDefault="00BD31F8" w:rsidP="00C014C4">
            <w:pPr>
              <w:spacing w:before="0" w:after="0" w:line="240" w:lineRule="auto"/>
              <w:jc w:val="both"/>
              <w:rPr>
                <w:rFonts w:ascii="Calibri" w:eastAsia="Times New Roman" w:hAnsi="Calibri" w:cs="Calibri"/>
                <w:color w:val="000000"/>
                <w:sz w:val="22"/>
                <w:szCs w:val="22"/>
                <w:lang w:eastAsia="it-IT"/>
              </w:rPr>
            </w:pPr>
          </w:p>
        </w:tc>
        <w:tc>
          <w:tcPr>
            <w:tcW w:w="425" w:type="dxa"/>
            <w:shd w:val="clear" w:color="auto" w:fill="auto"/>
            <w:noWrap/>
            <w:vAlign w:val="center"/>
          </w:tcPr>
          <w:p w14:paraId="12EA9214"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BF2B5C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393442B9"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5586053C" w14:textId="77777777" w:rsidTr="00C014C4">
        <w:trPr>
          <w:trHeight w:val="738"/>
        </w:trPr>
        <w:tc>
          <w:tcPr>
            <w:tcW w:w="1034" w:type="dxa"/>
            <w:shd w:val="clear" w:color="auto" w:fill="auto"/>
            <w:noWrap/>
            <w:vAlign w:val="center"/>
            <w:hideMark/>
          </w:tcPr>
          <w:p w14:paraId="3B403874"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29C29A80" w14:textId="77777777" w:rsidR="00BD31F8" w:rsidRPr="0006682B" w:rsidRDefault="00BD31F8" w:rsidP="00C014C4">
            <w:pPr>
              <w:spacing w:before="0" w:after="0" w:line="240" w:lineRule="auto"/>
              <w:jc w:val="both"/>
              <w:rPr>
                <w:rFonts w:ascii="Calibri" w:eastAsiaTheme="minorHAnsi" w:hAnsi="Calibri" w:cs="Calibri"/>
                <w:sz w:val="22"/>
                <w:szCs w:val="22"/>
              </w:rPr>
            </w:pPr>
            <w:r w:rsidRPr="0006682B">
              <w:rPr>
                <w:rFonts w:ascii="Calibri" w:eastAsiaTheme="minorHAnsi" w:hAnsi="Calibri" w:cs="Calibri"/>
                <w:sz w:val="22"/>
                <w:szCs w:val="22"/>
              </w:rPr>
              <w:t xml:space="preserve">Esiste una programmazione del lavoro svolto dal personale tecnico-amministrativo, corredata da responsabilità e obiettivi, che sia coerente con le attività formative del CdS? </w:t>
            </w:r>
          </w:p>
          <w:p w14:paraId="29ADEA9B" w14:textId="77777777" w:rsidR="00BD31F8" w:rsidRPr="008315C5" w:rsidRDefault="00BD31F8" w:rsidP="00C014C4">
            <w:pPr>
              <w:spacing w:before="0" w:after="0" w:line="240" w:lineRule="auto"/>
              <w:jc w:val="both"/>
              <w:rPr>
                <w:rFonts w:ascii="Calibri" w:eastAsia="Times New Roman" w:hAnsi="Calibri" w:cs="Calibri"/>
                <w:color w:val="000000"/>
                <w:sz w:val="22"/>
                <w:szCs w:val="22"/>
                <w:lang w:eastAsia="it-IT"/>
              </w:rPr>
            </w:pPr>
          </w:p>
        </w:tc>
        <w:tc>
          <w:tcPr>
            <w:tcW w:w="425" w:type="dxa"/>
            <w:shd w:val="clear" w:color="auto" w:fill="auto"/>
            <w:noWrap/>
            <w:vAlign w:val="center"/>
          </w:tcPr>
          <w:p w14:paraId="100E0870"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0566792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7424CB8"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0A923C31" w14:textId="77777777" w:rsidTr="00C014C4">
        <w:trPr>
          <w:trHeight w:val="692"/>
        </w:trPr>
        <w:tc>
          <w:tcPr>
            <w:tcW w:w="1034" w:type="dxa"/>
            <w:shd w:val="clear" w:color="auto" w:fill="auto"/>
            <w:noWrap/>
            <w:vAlign w:val="center"/>
            <w:hideMark/>
          </w:tcPr>
          <w:p w14:paraId="1183B933"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hideMark/>
          </w:tcPr>
          <w:p w14:paraId="05648A4F" w14:textId="77777777" w:rsidR="00BD31F8" w:rsidRPr="0006682B" w:rsidRDefault="00BD31F8" w:rsidP="00C014C4">
            <w:pPr>
              <w:spacing w:before="0" w:after="0" w:line="240" w:lineRule="auto"/>
              <w:jc w:val="both"/>
              <w:rPr>
                <w:rFonts w:ascii="Calibri" w:eastAsiaTheme="minorHAnsi" w:hAnsi="Calibri" w:cs="Calibri"/>
                <w:sz w:val="22"/>
                <w:szCs w:val="22"/>
              </w:rPr>
            </w:pPr>
            <w:r w:rsidRPr="0006682B">
              <w:rPr>
                <w:rFonts w:ascii="Calibri" w:eastAsiaTheme="minorHAnsi" w:hAnsi="Calibri" w:cs="Calibri"/>
                <w:sz w:val="22"/>
                <w:szCs w:val="22"/>
              </w:rPr>
              <w:t xml:space="preserve">Il personale tecnico-amministrativo partecipa ad attività di formazione e aggiornamento promosse e organizzare dall’Ateneo? </w:t>
            </w:r>
          </w:p>
          <w:p w14:paraId="7D1AB5B0" w14:textId="77777777" w:rsidR="00BD31F8" w:rsidRPr="008315C5" w:rsidRDefault="00BD31F8" w:rsidP="00C014C4">
            <w:pPr>
              <w:spacing w:before="0" w:after="0" w:line="240" w:lineRule="auto"/>
              <w:jc w:val="both"/>
              <w:rPr>
                <w:rFonts w:ascii="Calibri" w:eastAsia="Times New Roman" w:hAnsi="Calibri" w:cs="Calibri"/>
                <w:color w:val="000000"/>
                <w:sz w:val="22"/>
                <w:szCs w:val="22"/>
                <w:lang w:eastAsia="it-IT"/>
              </w:rPr>
            </w:pPr>
          </w:p>
        </w:tc>
        <w:tc>
          <w:tcPr>
            <w:tcW w:w="425" w:type="dxa"/>
            <w:shd w:val="clear" w:color="auto" w:fill="auto"/>
            <w:noWrap/>
            <w:vAlign w:val="center"/>
          </w:tcPr>
          <w:p w14:paraId="04B91B99"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4C647D65"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62B6A1A"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3F70E05D" w14:textId="77777777" w:rsidTr="00C014C4">
        <w:trPr>
          <w:trHeight w:val="715"/>
        </w:trPr>
        <w:tc>
          <w:tcPr>
            <w:tcW w:w="1034" w:type="dxa"/>
            <w:shd w:val="clear" w:color="auto" w:fill="auto"/>
            <w:noWrap/>
            <w:vAlign w:val="center"/>
            <w:hideMark/>
          </w:tcPr>
          <w:p w14:paraId="271BE7FD"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5</w:t>
            </w:r>
          </w:p>
        </w:tc>
        <w:tc>
          <w:tcPr>
            <w:tcW w:w="8697" w:type="dxa"/>
            <w:shd w:val="clear" w:color="auto" w:fill="auto"/>
            <w:hideMark/>
          </w:tcPr>
          <w:p w14:paraId="749F939F" w14:textId="77777777" w:rsidR="00BD31F8" w:rsidRPr="0006682B" w:rsidRDefault="00BD31F8" w:rsidP="00C014C4">
            <w:pPr>
              <w:spacing w:before="0" w:after="0" w:line="240" w:lineRule="auto"/>
              <w:jc w:val="both"/>
              <w:rPr>
                <w:rFonts w:ascii="Calibri" w:eastAsiaTheme="minorHAnsi" w:hAnsi="Calibri" w:cs="Calibri"/>
                <w:sz w:val="22"/>
                <w:szCs w:val="22"/>
              </w:rPr>
            </w:pPr>
            <w:r w:rsidRPr="0006682B">
              <w:rPr>
                <w:rFonts w:ascii="Calibri" w:eastAsiaTheme="minorHAnsi" w:hAnsi="Calibri" w:cs="Calibri"/>
                <w:sz w:val="22"/>
                <w:szCs w:val="22"/>
              </w:rPr>
              <w:t xml:space="preserve">Sono disponibili adeguate strutture, attrezzature e risorse di sostegno alla didattica? (E.g.  biblioteche, ausili didattici, infrastrutture IT…). </w:t>
            </w:r>
          </w:p>
          <w:p w14:paraId="28EF3C3D" w14:textId="77777777" w:rsidR="00BD31F8" w:rsidRPr="008315C5" w:rsidRDefault="00BD31F8" w:rsidP="00C014C4">
            <w:pPr>
              <w:spacing w:before="0" w:after="0" w:line="240" w:lineRule="auto"/>
              <w:jc w:val="both"/>
              <w:rPr>
                <w:rFonts w:ascii="Calibri" w:eastAsia="Times New Roman" w:hAnsi="Calibri" w:cs="Calibri"/>
                <w:color w:val="000000"/>
                <w:sz w:val="22"/>
                <w:szCs w:val="22"/>
                <w:lang w:eastAsia="it-IT"/>
              </w:rPr>
            </w:pPr>
          </w:p>
        </w:tc>
        <w:tc>
          <w:tcPr>
            <w:tcW w:w="425" w:type="dxa"/>
            <w:shd w:val="clear" w:color="auto" w:fill="auto"/>
            <w:noWrap/>
            <w:vAlign w:val="center"/>
          </w:tcPr>
          <w:p w14:paraId="7CE6C533"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C283BF3"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E90AE05"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73173058" w14:textId="77777777" w:rsidTr="00C014C4">
        <w:trPr>
          <w:trHeight w:val="825"/>
        </w:trPr>
        <w:tc>
          <w:tcPr>
            <w:tcW w:w="1034" w:type="dxa"/>
            <w:shd w:val="clear" w:color="auto" w:fill="auto"/>
            <w:noWrap/>
            <w:vAlign w:val="center"/>
          </w:tcPr>
          <w:p w14:paraId="685C3503"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6</w:t>
            </w:r>
          </w:p>
        </w:tc>
        <w:tc>
          <w:tcPr>
            <w:tcW w:w="8697" w:type="dxa"/>
            <w:shd w:val="clear" w:color="auto" w:fill="auto"/>
          </w:tcPr>
          <w:p w14:paraId="346A9D24" w14:textId="77777777" w:rsidR="00BD31F8" w:rsidRPr="0006682B" w:rsidRDefault="00BD31F8" w:rsidP="00C014C4">
            <w:pPr>
              <w:spacing w:before="0" w:after="0" w:line="240" w:lineRule="auto"/>
              <w:jc w:val="both"/>
              <w:rPr>
                <w:rFonts w:ascii="Calibri" w:eastAsiaTheme="minorHAnsi" w:hAnsi="Calibri" w:cs="Calibri"/>
                <w:sz w:val="22"/>
                <w:szCs w:val="22"/>
              </w:rPr>
            </w:pPr>
            <w:r w:rsidRPr="0006682B">
              <w:rPr>
                <w:rFonts w:ascii="Calibri" w:eastAsiaTheme="minorHAnsi" w:hAnsi="Calibri" w:cs="Calibri"/>
                <w:sz w:val="22"/>
                <w:szCs w:val="22"/>
              </w:rPr>
              <w:t>I servizi sono facilmente fruibili dagli studenti e dai docenti? L’Ateneo monitora l’efficacia dei servizi offerti?</w:t>
            </w:r>
          </w:p>
          <w:p w14:paraId="791B3AE0" w14:textId="77777777" w:rsidR="00BD31F8" w:rsidRPr="008315C5" w:rsidRDefault="00BD31F8" w:rsidP="00C014C4">
            <w:pPr>
              <w:spacing w:before="0" w:after="0" w:line="240" w:lineRule="auto"/>
              <w:jc w:val="both"/>
              <w:rPr>
                <w:rFonts w:ascii="Calibri" w:eastAsia="Times New Roman" w:hAnsi="Calibri" w:cs="Calibri"/>
                <w:color w:val="000000"/>
                <w:sz w:val="22"/>
                <w:szCs w:val="22"/>
                <w:lang w:eastAsia="it-IT"/>
              </w:rPr>
            </w:pPr>
          </w:p>
        </w:tc>
        <w:tc>
          <w:tcPr>
            <w:tcW w:w="425" w:type="dxa"/>
            <w:shd w:val="clear" w:color="auto" w:fill="auto"/>
            <w:noWrap/>
            <w:vAlign w:val="center"/>
          </w:tcPr>
          <w:p w14:paraId="24AEAA8C"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5BD18A69"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0B7B7E9"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22E86352" w14:textId="77777777" w:rsidTr="00CC5E93">
        <w:trPr>
          <w:trHeight w:val="1279"/>
        </w:trPr>
        <w:tc>
          <w:tcPr>
            <w:tcW w:w="15730" w:type="dxa"/>
            <w:gridSpan w:val="5"/>
            <w:shd w:val="clear" w:color="auto" w:fill="DEEAF6" w:themeFill="accent1" w:themeFillTint="33"/>
            <w:noWrap/>
            <w:vAlign w:val="center"/>
            <w:hideMark/>
          </w:tcPr>
          <w:p w14:paraId="5BA6A3D7" w14:textId="77777777" w:rsidR="00BD31F8" w:rsidRPr="00B86083" w:rsidRDefault="00BD31F8" w:rsidP="00C014C4">
            <w:pPr>
              <w:spacing w:before="0" w:after="0" w:line="240" w:lineRule="auto"/>
              <w:jc w:val="center"/>
              <w:rPr>
                <w:rFonts w:eastAsia="Times New Roman" w:cstheme="minorHAnsi"/>
                <w:b/>
                <w:bCs/>
                <w:color w:val="822433"/>
                <w:sz w:val="22"/>
                <w:szCs w:val="22"/>
                <w:lang w:eastAsia="it-IT"/>
              </w:rPr>
            </w:pPr>
            <w:r w:rsidRPr="00B86083">
              <w:rPr>
                <w:rFonts w:eastAsia="Times New Roman" w:cstheme="minorHAnsi"/>
                <w:b/>
                <w:bCs/>
                <w:color w:val="822433"/>
                <w:sz w:val="22"/>
                <w:szCs w:val="22"/>
                <w:lang w:eastAsia="it-IT"/>
              </w:rPr>
              <w:lastRenderedPageBreak/>
              <w:t>D.CDS.4   RIESAME E MIGLIORAMENTO DEL CDS</w:t>
            </w:r>
          </w:p>
        </w:tc>
      </w:tr>
      <w:tr w:rsidR="00BD31F8" w:rsidRPr="00DA1340" w14:paraId="4A0BDE31" w14:textId="77777777" w:rsidTr="00C014C4">
        <w:trPr>
          <w:trHeight w:val="330"/>
        </w:trPr>
        <w:tc>
          <w:tcPr>
            <w:tcW w:w="1034" w:type="dxa"/>
            <w:shd w:val="clear" w:color="auto" w:fill="DEEAF6" w:themeFill="accent1" w:themeFillTint="33"/>
            <w:noWrap/>
            <w:vAlign w:val="center"/>
          </w:tcPr>
          <w:p w14:paraId="48371010"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A</w:t>
            </w:r>
          </w:p>
        </w:tc>
        <w:tc>
          <w:tcPr>
            <w:tcW w:w="8697" w:type="dxa"/>
            <w:shd w:val="clear" w:color="auto" w:fill="DEEAF6" w:themeFill="accent1" w:themeFillTint="33"/>
            <w:noWrap/>
            <w:vAlign w:val="center"/>
          </w:tcPr>
          <w:p w14:paraId="03701666" w14:textId="77777777" w:rsidR="00BD31F8" w:rsidRPr="00B86083" w:rsidRDefault="00BD31F8" w:rsidP="00C014C4">
            <w:pPr>
              <w:spacing w:before="0" w:after="0" w:line="240" w:lineRule="auto"/>
              <w:rPr>
                <w:rFonts w:eastAsia="Times New Roman" w:cstheme="minorHAnsi"/>
                <w:b/>
                <w:bCs/>
                <w:i/>
                <w:iCs/>
                <w:color w:val="822433"/>
                <w:sz w:val="22"/>
                <w:szCs w:val="22"/>
                <w:lang w:eastAsia="it-IT"/>
              </w:rPr>
            </w:pPr>
            <w:r w:rsidRPr="00B86083">
              <w:rPr>
                <w:rFonts w:eastAsia="Times New Roman" w:cstheme="minorHAnsi"/>
                <w:b/>
                <w:bCs/>
                <w:i/>
                <w:iCs/>
                <w:color w:val="822433"/>
                <w:sz w:val="22"/>
                <w:szCs w:val="22"/>
                <w:lang w:eastAsia="it-IT"/>
              </w:rPr>
              <w:t>SINTESI DEI PRINCIPALI MUTAMENTI RILEVATI DALL'ULTIMO RIESAME</w:t>
            </w:r>
          </w:p>
        </w:tc>
        <w:tc>
          <w:tcPr>
            <w:tcW w:w="425" w:type="dxa"/>
            <w:shd w:val="clear" w:color="auto" w:fill="DEEAF6" w:themeFill="accent1" w:themeFillTint="33"/>
            <w:noWrap/>
            <w:vAlign w:val="center"/>
          </w:tcPr>
          <w:p w14:paraId="7E17FFB2"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tcPr>
          <w:p w14:paraId="79B95C27"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tcPr>
          <w:p w14:paraId="5711342F"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5ECEF2F6" w14:textId="77777777" w:rsidTr="00CC5E93">
        <w:trPr>
          <w:trHeight w:val="649"/>
        </w:trPr>
        <w:tc>
          <w:tcPr>
            <w:tcW w:w="1034" w:type="dxa"/>
            <w:shd w:val="clear" w:color="auto" w:fill="FFFFFF" w:themeFill="background1"/>
            <w:noWrap/>
            <w:vAlign w:val="center"/>
          </w:tcPr>
          <w:p w14:paraId="4457E5F3"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c>
          <w:tcPr>
            <w:tcW w:w="8697" w:type="dxa"/>
            <w:shd w:val="clear" w:color="auto" w:fill="FFFFFF" w:themeFill="background1"/>
            <w:noWrap/>
            <w:vAlign w:val="center"/>
          </w:tcPr>
          <w:p w14:paraId="7B1D878C" w14:textId="77777777" w:rsidR="00BD31F8" w:rsidRPr="00B86083" w:rsidRDefault="00BD31F8" w:rsidP="00C014C4">
            <w:pPr>
              <w:spacing w:before="0" w:after="0" w:line="240" w:lineRule="auto"/>
              <w:rPr>
                <w:rFonts w:eastAsia="Times New Roman" w:cstheme="minorHAnsi"/>
                <w:b/>
                <w:bCs/>
                <w:i/>
                <w:iCs/>
                <w:color w:val="822433"/>
                <w:sz w:val="22"/>
                <w:szCs w:val="22"/>
                <w:lang w:eastAsia="it-IT"/>
              </w:rPr>
            </w:pPr>
            <w:r w:rsidRPr="00B86083">
              <w:rPr>
                <w:rFonts w:eastAsia="Times New Roman" w:cstheme="minorHAnsi"/>
                <w:color w:val="822433"/>
                <w:sz w:val="22"/>
                <w:szCs w:val="22"/>
                <w:lang w:eastAsia="it-IT"/>
              </w:rPr>
              <w:t>Sono riportati i mutamenti intercorsi dal Riesame Ciclico Precedente, anche in relazione alle azioni di miglioramento messe in atto dal CdS?</w:t>
            </w:r>
          </w:p>
        </w:tc>
        <w:tc>
          <w:tcPr>
            <w:tcW w:w="425" w:type="dxa"/>
            <w:shd w:val="clear" w:color="auto" w:fill="FFFFFF" w:themeFill="background1"/>
            <w:noWrap/>
            <w:vAlign w:val="center"/>
          </w:tcPr>
          <w:p w14:paraId="36E5F1C2"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c>
          <w:tcPr>
            <w:tcW w:w="425" w:type="dxa"/>
            <w:shd w:val="clear" w:color="auto" w:fill="FFFFFF" w:themeFill="background1"/>
            <w:noWrap/>
            <w:vAlign w:val="center"/>
          </w:tcPr>
          <w:p w14:paraId="2E786888"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c>
          <w:tcPr>
            <w:tcW w:w="5149" w:type="dxa"/>
            <w:shd w:val="clear" w:color="auto" w:fill="FFFFFF" w:themeFill="background1"/>
            <w:noWrap/>
            <w:vAlign w:val="center"/>
          </w:tcPr>
          <w:p w14:paraId="5C4F0711"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p>
        </w:tc>
      </w:tr>
      <w:tr w:rsidR="00BD31F8" w:rsidRPr="00DA1340" w14:paraId="088F35F4" w14:textId="77777777" w:rsidTr="00C014C4">
        <w:trPr>
          <w:trHeight w:val="330"/>
        </w:trPr>
        <w:tc>
          <w:tcPr>
            <w:tcW w:w="1034" w:type="dxa"/>
            <w:shd w:val="clear" w:color="auto" w:fill="DEEAF6" w:themeFill="accent1" w:themeFillTint="33"/>
            <w:noWrap/>
            <w:vAlign w:val="center"/>
          </w:tcPr>
          <w:p w14:paraId="444BB4C3"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Sezione B</w:t>
            </w:r>
          </w:p>
        </w:tc>
        <w:tc>
          <w:tcPr>
            <w:tcW w:w="14696" w:type="dxa"/>
            <w:gridSpan w:val="4"/>
            <w:shd w:val="clear" w:color="auto" w:fill="DEEAF6" w:themeFill="accent1" w:themeFillTint="33"/>
            <w:noWrap/>
            <w:vAlign w:val="center"/>
          </w:tcPr>
          <w:p w14:paraId="27627E2C"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B86083">
              <w:rPr>
                <w:rFonts w:eastAsia="Times New Roman" w:cstheme="minorHAnsi"/>
                <w:b/>
                <w:bCs/>
                <w:i/>
                <w:iCs/>
                <w:color w:val="822433"/>
                <w:sz w:val="22"/>
                <w:szCs w:val="22"/>
                <w:lang w:eastAsia="it-IT"/>
              </w:rPr>
              <w:t xml:space="preserve">ANALISI DELLA SITUAZIONE (Indicare se nel RRC viene data risposta ai quesiti riportati nelle righe. Nel campo Note segnalare se tali risposte sono incomplete o non condivisibili) </w:t>
            </w:r>
          </w:p>
        </w:tc>
      </w:tr>
      <w:tr w:rsidR="00BD31F8" w:rsidRPr="00DA1340" w14:paraId="7EC8E7BA" w14:textId="77777777" w:rsidTr="00C014C4">
        <w:trPr>
          <w:trHeight w:val="330"/>
        </w:trPr>
        <w:tc>
          <w:tcPr>
            <w:tcW w:w="1034" w:type="dxa"/>
            <w:shd w:val="clear" w:color="auto" w:fill="DEEAF6" w:themeFill="accent1" w:themeFillTint="33"/>
            <w:noWrap/>
            <w:vAlign w:val="center"/>
            <w:hideMark/>
          </w:tcPr>
          <w:p w14:paraId="79158E8E"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D.CDS.4.1</w:t>
            </w:r>
          </w:p>
        </w:tc>
        <w:tc>
          <w:tcPr>
            <w:tcW w:w="8697" w:type="dxa"/>
            <w:shd w:val="clear" w:color="auto" w:fill="DEEAF6" w:themeFill="accent1" w:themeFillTint="33"/>
            <w:noWrap/>
            <w:vAlign w:val="center"/>
            <w:hideMark/>
          </w:tcPr>
          <w:p w14:paraId="4B0AD146"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Contributo dei docenti, degli studenti e delle parti interessate al riesame e miglioramento del CdS</w:t>
            </w:r>
          </w:p>
        </w:tc>
        <w:tc>
          <w:tcPr>
            <w:tcW w:w="425" w:type="dxa"/>
            <w:shd w:val="clear" w:color="auto" w:fill="DEEAF6" w:themeFill="accent1" w:themeFillTint="33"/>
            <w:noWrap/>
            <w:vAlign w:val="center"/>
            <w:hideMark/>
          </w:tcPr>
          <w:p w14:paraId="790B55A6"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42E1BEBC"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695F0ED5"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1654394F" w14:textId="77777777" w:rsidTr="00C014C4">
        <w:trPr>
          <w:trHeight w:val="952"/>
        </w:trPr>
        <w:tc>
          <w:tcPr>
            <w:tcW w:w="1034" w:type="dxa"/>
            <w:shd w:val="clear" w:color="auto" w:fill="auto"/>
            <w:noWrap/>
            <w:vAlign w:val="center"/>
            <w:hideMark/>
          </w:tcPr>
          <w:p w14:paraId="7C6ECF6A"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421817A9" w14:textId="77777777" w:rsidR="00BD31F8" w:rsidRPr="0006682B" w:rsidRDefault="00BD31F8" w:rsidP="00C014C4">
            <w:pPr>
              <w:spacing w:before="0" w:after="0" w:line="240" w:lineRule="auto"/>
              <w:jc w:val="both"/>
              <w:rPr>
                <w:rFonts w:eastAsiaTheme="minorHAnsi" w:cstheme="minorHAnsi"/>
                <w:color w:val="000000"/>
                <w:sz w:val="22"/>
                <w:szCs w:val="22"/>
              </w:rPr>
            </w:pPr>
            <w:r w:rsidRPr="0006682B">
              <w:rPr>
                <w:rFonts w:eastAsiaTheme="minorHAnsi" w:cstheme="minorHAnsi"/>
                <w:color w:val="000000"/>
                <w:sz w:val="22"/>
                <w:szCs w:val="22"/>
              </w:rPr>
              <w:t>Si sono realizzate interazioni in itinere con le parti consultate in fase di programmazione del CdS o con nuovi interlocutori, in funzione delle diverse esigenze di aggiornamento periodico dei profili formativi? Il CdS analizza con sistematicità gli esiti delle consultazioni?</w:t>
            </w:r>
          </w:p>
          <w:p w14:paraId="31507581" w14:textId="77777777" w:rsidR="00BD31F8" w:rsidRPr="008315C5"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76B897CC"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2A46752"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181C7228"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1B6C4B95" w14:textId="77777777" w:rsidTr="00C014C4">
        <w:trPr>
          <w:trHeight w:val="981"/>
        </w:trPr>
        <w:tc>
          <w:tcPr>
            <w:tcW w:w="1034" w:type="dxa"/>
            <w:shd w:val="clear" w:color="auto" w:fill="auto"/>
            <w:noWrap/>
            <w:vAlign w:val="center"/>
            <w:hideMark/>
          </w:tcPr>
          <w:p w14:paraId="382737D5"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5395BFB1" w14:textId="77777777" w:rsidR="00BD31F8" w:rsidRPr="0006682B" w:rsidRDefault="00BD31F8" w:rsidP="00C014C4">
            <w:pPr>
              <w:spacing w:before="0" w:after="0" w:line="240" w:lineRule="auto"/>
              <w:jc w:val="both"/>
              <w:rPr>
                <w:rFonts w:eastAsiaTheme="minorHAnsi" w:cstheme="minorHAnsi"/>
                <w:color w:val="000000"/>
                <w:sz w:val="22"/>
                <w:szCs w:val="22"/>
              </w:rPr>
            </w:pPr>
            <w:r w:rsidRPr="0006682B">
              <w:rPr>
                <w:rFonts w:eastAsiaTheme="minorHAnsi" w:cstheme="minorHAnsi"/>
                <w:color w:val="000000"/>
                <w:sz w:val="22"/>
                <w:szCs w:val="22"/>
              </w:rPr>
              <w:t xml:space="preserve">Docenti, studenti e personale tecnico-amministrativo hanno modo di rendere note agevolmente le proprie osservazioni e proposte di miglioramento? Il CdS prende in carico i problemi rilevati (una volta valutata la loro plausibilità e realizzabilità)? </w:t>
            </w:r>
          </w:p>
          <w:p w14:paraId="32E7D6EC" w14:textId="77777777" w:rsidR="00BD31F8" w:rsidRPr="008315C5"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032CEB9D"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6D578B4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286E0D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2CA55BB4" w14:textId="77777777" w:rsidTr="00C014C4">
        <w:trPr>
          <w:trHeight w:val="613"/>
        </w:trPr>
        <w:tc>
          <w:tcPr>
            <w:tcW w:w="1034" w:type="dxa"/>
            <w:shd w:val="clear" w:color="auto" w:fill="auto"/>
            <w:noWrap/>
            <w:vAlign w:val="center"/>
            <w:hideMark/>
          </w:tcPr>
          <w:p w14:paraId="249C64CE"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3</w:t>
            </w:r>
          </w:p>
        </w:tc>
        <w:tc>
          <w:tcPr>
            <w:tcW w:w="8697" w:type="dxa"/>
            <w:shd w:val="clear" w:color="auto" w:fill="auto"/>
            <w:hideMark/>
          </w:tcPr>
          <w:p w14:paraId="1ED3E5DD" w14:textId="77777777" w:rsidR="00BD31F8" w:rsidRPr="0006682B" w:rsidRDefault="00BD31F8" w:rsidP="00C014C4">
            <w:pPr>
              <w:spacing w:before="0" w:after="0" w:line="240" w:lineRule="auto"/>
              <w:jc w:val="both"/>
              <w:rPr>
                <w:rFonts w:eastAsiaTheme="minorHAnsi" w:cstheme="minorHAnsi"/>
                <w:color w:val="000000"/>
                <w:sz w:val="22"/>
                <w:szCs w:val="22"/>
              </w:rPr>
            </w:pPr>
            <w:r w:rsidRPr="0006682B">
              <w:rPr>
                <w:rFonts w:eastAsiaTheme="minorHAnsi" w:cstheme="minorHAnsi"/>
                <w:color w:val="000000"/>
                <w:sz w:val="22"/>
                <w:szCs w:val="22"/>
              </w:rPr>
              <w:t>Sono adeguatamente analizzati e considerati gli esiti della rilevazione delle opinioni di studenti, laureandi e laureati? Alle considerazioni complessive della CPDS (e degli altri organi di AQ) sono accordati credito e visibilità?</w:t>
            </w:r>
          </w:p>
          <w:p w14:paraId="42261D83" w14:textId="77777777" w:rsidR="00BD31F8" w:rsidRPr="008315C5"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4B46F658"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C6559F1"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73879CC"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6AA2D5CB" w14:textId="77777777" w:rsidTr="00C014C4">
        <w:trPr>
          <w:trHeight w:val="660"/>
        </w:trPr>
        <w:tc>
          <w:tcPr>
            <w:tcW w:w="1034" w:type="dxa"/>
            <w:shd w:val="clear" w:color="auto" w:fill="auto"/>
            <w:noWrap/>
            <w:vAlign w:val="center"/>
            <w:hideMark/>
          </w:tcPr>
          <w:p w14:paraId="5EBBE500"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4</w:t>
            </w:r>
          </w:p>
        </w:tc>
        <w:tc>
          <w:tcPr>
            <w:tcW w:w="8697" w:type="dxa"/>
            <w:shd w:val="clear" w:color="auto" w:fill="auto"/>
            <w:hideMark/>
          </w:tcPr>
          <w:p w14:paraId="694D1E51" w14:textId="77777777" w:rsidR="00BD31F8" w:rsidRPr="0006682B" w:rsidRDefault="00BD31F8" w:rsidP="00C014C4">
            <w:pPr>
              <w:spacing w:before="0" w:after="0" w:line="240" w:lineRule="auto"/>
              <w:jc w:val="both"/>
              <w:rPr>
                <w:rFonts w:eastAsiaTheme="minorHAnsi" w:cstheme="minorHAnsi"/>
                <w:color w:val="000000"/>
                <w:sz w:val="22"/>
                <w:szCs w:val="22"/>
              </w:rPr>
            </w:pPr>
            <w:r w:rsidRPr="0006682B">
              <w:rPr>
                <w:rFonts w:eastAsiaTheme="minorHAnsi" w:cstheme="minorHAnsi"/>
                <w:color w:val="000000"/>
                <w:sz w:val="22"/>
                <w:szCs w:val="22"/>
              </w:rPr>
              <w:t xml:space="preserve">Il CdS ha predisposto procedure facilmente accessibili per gestire gli eventuali reclami degli studenti? Prende in carico le criticità emerse? </w:t>
            </w:r>
          </w:p>
          <w:p w14:paraId="4E910A27" w14:textId="77777777" w:rsidR="00BD31F8" w:rsidRPr="0006682B" w:rsidRDefault="00BD31F8" w:rsidP="00C014C4">
            <w:pPr>
              <w:spacing w:before="0" w:after="0" w:line="240" w:lineRule="auto"/>
              <w:jc w:val="both"/>
              <w:rPr>
                <w:rFonts w:eastAsiaTheme="minorHAnsi" w:cstheme="minorHAnsi"/>
                <w:color w:val="000000"/>
                <w:sz w:val="22"/>
                <w:szCs w:val="22"/>
              </w:rPr>
            </w:pPr>
          </w:p>
        </w:tc>
        <w:tc>
          <w:tcPr>
            <w:tcW w:w="425" w:type="dxa"/>
            <w:shd w:val="clear" w:color="auto" w:fill="auto"/>
            <w:noWrap/>
            <w:vAlign w:val="center"/>
          </w:tcPr>
          <w:p w14:paraId="2D3F5642"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71DCDE84"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4151652A"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1E584012" w14:textId="77777777" w:rsidTr="00C014C4">
        <w:trPr>
          <w:trHeight w:val="330"/>
        </w:trPr>
        <w:tc>
          <w:tcPr>
            <w:tcW w:w="1034" w:type="dxa"/>
            <w:shd w:val="clear" w:color="auto" w:fill="DEEAF6" w:themeFill="accent1" w:themeFillTint="33"/>
            <w:noWrap/>
            <w:vAlign w:val="center"/>
            <w:hideMark/>
          </w:tcPr>
          <w:p w14:paraId="03F0CF46"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D.CDS.4.2</w:t>
            </w:r>
          </w:p>
        </w:tc>
        <w:tc>
          <w:tcPr>
            <w:tcW w:w="8697" w:type="dxa"/>
            <w:shd w:val="clear" w:color="auto" w:fill="DEEAF6" w:themeFill="accent1" w:themeFillTint="33"/>
            <w:noWrap/>
            <w:vAlign w:val="center"/>
            <w:hideMark/>
          </w:tcPr>
          <w:p w14:paraId="484C73F1"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Revisione della progettazione e delle metodologie didattiche del CdS</w:t>
            </w:r>
          </w:p>
        </w:tc>
        <w:tc>
          <w:tcPr>
            <w:tcW w:w="425" w:type="dxa"/>
            <w:shd w:val="clear" w:color="auto" w:fill="DEEAF6" w:themeFill="accent1" w:themeFillTint="33"/>
            <w:noWrap/>
            <w:vAlign w:val="center"/>
            <w:hideMark/>
          </w:tcPr>
          <w:p w14:paraId="3808B147"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Si</w:t>
            </w:r>
          </w:p>
        </w:tc>
        <w:tc>
          <w:tcPr>
            <w:tcW w:w="425" w:type="dxa"/>
            <w:shd w:val="clear" w:color="auto" w:fill="DEEAF6" w:themeFill="accent1" w:themeFillTint="33"/>
            <w:noWrap/>
            <w:vAlign w:val="center"/>
            <w:hideMark/>
          </w:tcPr>
          <w:p w14:paraId="4085CAA2"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w:t>
            </w:r>
          </w:p>
        </w:tc>
        <w:tc>
          <w:tcPr>
            <w:tcW w:w="5149" w:type="dxa"/>
            <w:shd w:val="clear" w:color="auto" w:fill="DEEAF6" w:themeFill="accent1" w:themeFillTint="33"/>
            <w:noWrap/>
            <w:vAlign w:val="center"/>
            <w:hideMark/>
          </w:tcPr>
          <w:p w14:paraId="67BB7A85" w14:textId="77777777" w:rsidR="00BD31F8" w:rsidRPr="00340EBB" w:rsidRDefault="00BD31F8" w:rsidP="00C014C4">
            <w:pPr>
              <w:spacing w:before="0" w:after="0" w:line="240" w:lineRule="auto"/>
              <w:rPr>
                <w:rFonts w:eastAsia="Times New Roman" w:cstheme="minorHAnsi"/>
                <w:b/>
                <w:bCs/>
                <w:i/>
                <w:iCs/>
                <w:color w:val="822433"/>
                <w:sz w:val="22"/>
                <w:szCs w:val="22"/>
                <w:lang w:eastAsia="it-IT"/>
              </w:rPr>
            </w:pPr>
            <w:r w:rsidRPr="00340EBB">
              <w:rPr>
                <w:rFonts w:eastAsia="Times New Roman" w:cstheme="minorHAnsi"/>
                <w:b/>
                <w:bCs/>
                <w:i/>
                <w:iCs/>
                <w:color w:val="822433"/>
                <w:sz w:val="22"/>
                <w:szCs w:val="22"/>
                <w:lang w:eastAsia="it-IT"/>
              </w:rPr>
              <w:t>Note</w:t>
            </w:r>
          </w:p>
        </w:tc>
      </w:tr>
      <w:tr w:rsidR="00BD31F8" w:rsidRPr="00DA1340" w14:paraId="66D1162E" w14:textId="77777777" w:rsidTr="00C014C4">
        <w:trPr>
          <w:trHeight w:val="1186"/>
        </w:trPr>
        <w:tc>
          <w:tcPr>
            <w:tcW w:w="1034" w:type="dxa"/>
            <w:shd w:val="clear" w:color="auto" w:fill="auto"/>
            <w:noWrap/>
            <w:vAlign w:val="center"/>
            <w:hideMark/>
          </w:tcPr>
          <w:p w14:paraId="3A9EC0C4"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1</w:t>
            </w:r>
          </w:p>
        </w:tc>
        <w:tc>
          <w:tcPr>
            <w:tcW w:w="8697" w:type="dxa"/>
            <w:shd w:val="clear" w:color="auto" w:fill="auto"/>
            <w:hideMark/>
          </w:tcPr>
          <w:p w14:paraId="7755EAF4" w14:textId="77777777" w:rsidR="00BD31F8" w:rsidRPr="0006682B" w:rsidRDefault="00BD31F8" w:rsidP="00C014C4">
            <w:pPr>
              <w:spacing w:before="0" w:after="0" w:line="240" w:lineRule="auto"/>
              <w:jc w:val="both"/>
              <w:rPr>
                <w:rFonts w:eastAsiaTheme="minorHAnsi" w:cstheme="minorHAnsi"/>
                <w:color w:val="000000"/>
                <w:sz w:val="22"/>
                <w:szCs w:val="22"/>
              </w:rPr>
            </w:pPr>
            <w:r w:rsidRPr="0006682B">
              <w:rPr>
                <w:rFonts w:eastAsiaTheme="minorHAnsi" w:cstheme="minorHAnsi"/>
                <w:color w:val="000000"/>
                <w:sz w:val="22"/>
                <w:szCs w:val="22"/>
              </w:rPr>
              <w:t xml:space="preserve">Sono presenti attività collegiali dedicate alla revisione dei percorsi, dei metodi di insegnamento e di verifica degli apprendimenti, al coordinamento didattico tra gli insegnamenti, alla razionalizzazione degli orari, della distribuzione temporale degli esami e delle attività di supporto? </w:t>
            </w:r>
          </w:p>
          <w:p w14:paraId="362384FB" w14:textId="77777777" w:rsidR="00BD31F8" w:rsidRPr="008315C5"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0BB17238"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1778A70"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206B81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28CB2DBD" w14:textId="77777777" w:rsidTr="00C014C4">
        <w:trPr>
          <w:trHeight w:val="1180"/>
        </w:trPr>
        <w:tc>
          <w:tcPr>
            <w:tcW w:w="1034" w:type="dxa"/>
            <w:shd w:val="clear" w:color="auto" w:fill="auto"/>
            <w:noWrap/>
            <w:vAlign w:val="center"/>
            <w:hideMark/>
          </w:tcPr>
          <w:p w14:paraId="7E4CDC04"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t>2</w:t>
            </w:r>
          </w:p>
        </w:tc>
        <w:tc>
          <w:tcPr>
            <w:tcW w:w="8697" w:type="dxa"/>
            <w:shd w:val="clear" w:color="auto" w:fill="auto"/>
            <w:hideMark/>
          </w:tcPr>
          <w:p w14:paraId="65A18893" w14:textId="77777777" w:rsidR="00BD31F8" w:rsidRPr="0006682B" w:rsidRDefault="00BD31F8" w:rsidP="00C014C4">
            <w:pPr>
              <w:spacing w:before="0" w:after="0" w:line="240" w:lineRule="auto"/>
              <w:jc w:val="both"/>
              <w:rPr>
                <w:rFonts w:eastAsiaTheme="minorHAnsi" w:cstheme="minorHAnsi"/>
                <w:color w:val="000000"/>
                <w:sz w:val="22"/>
                <w:szCs w:val="22"/>
              </w:rPr>
            </w:pPr>
            <w:r w:rsidRPr="0006682B">
              <w:rPr>
                <w:rFonts w:eastAsiaTheme="minorHAnsi" w:cstheme="minorHAnsi"/>
                <w:color w:val="000000"/>
                <w:sz w:val="22"/>
                <w:szCs w:val="22"/>
              </w:rPr>
              <w:t xml:space="preserve">Il CdS garantisce che l’offerta formativa sia costantemente aggiornata e rifletta le conoscenze disciplinari più avanzate in relazione ai progressi della scienza e dell’innovazione anche in relazione ai cicli di studio successivi compresi il Dottorato di Ricerca e le Scuole di specializzazione? </w:t>
            </w:r>
          </w:p>
          <w:p w14:paraId="01016AD0" w14:textId="77777777" w:rsidR="00BD31F8" w:rsidRPr="008315C5"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2E6B6742"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69652392"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8128026"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601938BC" w14:textId="77777777" w:rsidTr="00C014C4">
        <w:trPr>
          <w:trHeight w:val="1112"/>
        </w:trPr>
        <w:tc>
          <w:tcPr>
            <w:tcW w:w="1034" w:type="dxa"/>
            <w:shd w:val="clear" w:color="auto" w:fill="auto"/>
            <w:noWrap/>
            <w:vAlign w:val="center"/>
            <w:hideMark/>
          </w:tcPr>
          <w:p w14:paraId="15A66FC6"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sidRPr="003116AC">
              <w:rPr>
                <w:rFonts w:eastAsia="Times New Roman" w:cstheme="minorHAnsi"/>
                <w:color w:val="000000"/>
                <w:sz w:val="22"/>
                <w:szCs w:val="22"/>
                <w:lang w:eastAsia="it-IT"/>
              </w:rPr>
              <w:lastRenderedPageBreak/>
              <w:t>3</w:t>
            </w:r>
          </w:p>
        </w:tc>
        <w:tc>
          <w:tcPr>
            <w:tcW w:w="8697" w:type="dxa"/>
            <w:shd w:val="clear" w:color="auto" w:fill="auto"/>
            <w:hideMark/>
          </w:tcPr>
          <w:p w14:paraId="2D1AB6AE" w14:textId="77777777" w:rsidR="00BD31F8" w:rsidRPr="0006682B" w:rsidRDefault="00BD31F8" w:rsidP="00C014C4">
            <w:pPr>
              <w:spacing w:before="0" w:after="0" w:line="240" w:lineRule="auto"/>
              <w:jc w:val="both"/>
              <w:rPr>
                <w:rFonts w:eastAsiaTheme="minorHAnsi" w:cstheme="minorHAnsi"/>
                <w:color w:val="000000"/>
                <w:sz w:val="22"/>
                <w:szCs w:val="22"/>
              </w:rPr>
            </w:pPr>
            <w:r w:rsidRPr="0006682B">
              <w:rPr>
                <w:rFonts w:eastAsiaTheme="minorHAnsi" w:cstheme="minorHAnsi"/>
                <w:color w:val="000000"/>
                <w:sz w:val="22"/>
                <w:szCs w:val="22"/>
              </w:rPr>
              <w:t>Sono stati analizzati e monitorati i percorsi di studio, i risultati delle verifiche di apprendimento e della prova finale ai fini del miglioramento della gestione delle carriere degli studenti, nonché gli esiti occupazionali (a breve, medio e lungo termine) dei laureati del CdS anche in relazione a quelli della medesima classe su base nazionale, macroregionale o regionale?</w:t>
            </w:r>
          </w:p>
          <w:p w14:paraId="74DEEA14" w14:textId="77777777" w:rsidR="00BD31F8" w:rsidRPr="008315C5" w:rsidRDefault="00BD31F8" w:rsidP="00C014C4">
            <w:pPr>
              <w:spacing w:before="0" w:after="0" w:line="240" w:lineRule="auto"/>
              <w:jc w:val="both"/>
              <w:rPr>
                <w:rFonts w:eastAsia="Times New Roman" w:cstheme="minorHAnsi"/>
                <w:color w:val="000000"/>
                <w:sz w:val="22"/>
                <w:szCs w:val="22"/>
                <w:lang w:eastAsia="it-IT"/>
              </w:rPr>
            </w:pPr>
          </w:p>
        </w:tc>
        <w:tc>
          <w:tcPr>
            <w:tcW w:w="425" w:type="dxa"/>
            <w:shd w:val="clear" w:color="auto" w:fill="auto"/>
            <w:noWrap/>
            <w:vAlign w:val="center"/>
          </w:tcPr>
          <w:p w14:paraId="26C6FC4D"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3AC9D357"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6BBD8160"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77333DF7" w14:textId="77777777" w:rsidTr="00C014C4">
        <w:trPr>
          <w:trHeight w:val="571"/>
        </w:trPr>
        <w:tc>
          <w:tcPr>
            <w:tcW w:w="1034" w:type="dxa"/>
            <w:shd w:val="clear" w:color="auto" w:fill="auto"/>
            <w:noWrap/>
            <w:vAlign w:val="center"/>
          </w:tcPr>
          <w:p w14:paraId="42A25DB0" w14:textId="77777777" w:rsidR="00BD31F8" w:rsidRPr="003116AC" w:rsidRDefault="00BD31F8" w:rsidP="00C014C4">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4</w:t>
            </w:r>
          </w:p>
        </w:tc>
        <w:tc>
          <w:tcPr>
            <w:tcW w:w="8697" w:type="dxa"/>
            <w:shd w:val="clear" w:color="auto" w:fill="auto"/>
          </w:tcPr>
          <w:p w14:paraId="69F0F729" w14:textId="77777777" w:rsidR="00BD31F8" w:rsidRPr="0006682B" w:rsidRDefault="00BD31F8" w:rsidP="00C014C4">
            <w:pPr>
              <w:spacing w:before="0" w:after="0" w:line="240" w:lineRule="auto"/>
              <w:jc w:val="both"/>
              <w:rPr>
                <w:rFonts w:eastAsiaTheme="minorHAnsi" w:cstheme="minorHAnsi"/>
                <w:color w:val="000000"/>
                <w:sz w:val="22"/>
                <w:szCs w:val="22"/>
              </w:rPr>
            </w:pPr>
            <w:r w:rsidRPr="0006682B">
              <w:rPr>
                <w:rFonts w:eastAsiaTheme="minorHAnsi" w:cstheme="minorHAnsi"/>
                <w:color w:val="000000"/>
                <w:sz w:val="22"/>
                <w:szCs w:val="22"/>
              </w:rPr>
              <w:t>Qualora gli esiti occupazionali dei laureati siano risultati poco soddisfacenti, il CdS ha aumentato il numero di interlocutori esterni, al fine di accrescere le opportunità dei propri laureati (E.g. attraverso l’attivazione di nuovi tirocini, contratti di apprendistato, stage o altri interventi di orientamento al lavoro)?</w:t>
            </w:r>
          </w:p>
        </w:tc>
        <w:tc>
          <w:tcPr>
            <w:tcW w:w="425" w:type="dxa"/>
            <w:shd w:val="clear" w:color="auto" w:fill="auto"/>
            <w:noWrap/>
            <w:vAlign w:val="center"/>
          </w:tcPr>
          <w:p w14:paraId="5C46D202"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3F38912"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0DE320F"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A1340" w14:paraId="47D246E0" w14:textId="77777777" w:rsidTr="00C014C4">
        <w:trPr>
          <w:trHeight w:val="571"/>
        </w:trPr>
        <w:tc>
          <w:tcPr>
            <w:tcW w:w="1034" w:type="dxa"/>
            <w:shd w:val="clear" w:color="auto" w:fill="auto"/>
            <w:noWrap/>
            <w:vAlign w:val="center"/>
          </w:tcPr>
          <w:p w14:paraId="03DD28BE" w14:textId="77777777" w:rsidR="00BD31F8" w:rsidRDefault="00BD31F8" w:rsidP="00C014C4">
            <w:pPr>
              <w:spacing w:before="0" w:after="0" w:line="240" w:lineRule="auto"/>
              <w:jc w:val="center"/>
              <w:rPr>
                <w:rFonts w:eastAsia="Times New Roman" w:cstheme="minorHAnsi"/>
                <w:color w:val="000000"/>
                <w:sz w:val="22"/>
                <w:szCs w:val="22"/>
                <w:lang w:eastAsia="it-IT"/>
              </w:rPr>
            </w:pPr>
            <w:r>
              <w:rPr>
                <w:rFonts w:eastAsia="Times New Roman" w:cstheme="minorHAnsi"/>
                <w:color w:val="000000"/>
                <w:sz w:val="22"/>
                <w:szCs w:val="22"/>
                <w:lang w:eastAsia="it-IT"/>
              </w:rPr>
              <w:t>5</w:t>
            </w:r>
          </w:p>
        </w:tc>
        <w:tc>
          <w:tcPr>
            <w:tcW w:w="8697" w:type="dxa"/>
            <w:shd w:val="clear" w:color="auto" w:fill="auto"/>
          </w:tcPr>
          <w:p w14:paraId="5670A5D0" w14:textId="77777777" w:rsidR="00BD31F8" w:rsidRPr="0006682B" w:rsidRDefault="00BD31F8" w:rsidP="00C014C4">
            <w:pPr>
              <w:spacing w:before="0" w:after="0" w:line="240" w:lineRule="auto"/>
              <w:jc w:val="both"/>
              <w:rPr>
                <w:rFonts w:eastAsiaTheme="minorHAnsi" w:cstheme="minorHAnsi"/>
                <w:color w:val="000000"/>
                <w:sz w:val="22"/>
                <w:szCs w:val="22"/>
              </w:rPr>
            </w:pPr>
            <w:r w:rsidRPr="0006682B">
              <w:rPr>
                <w:rFonts w:eastAsiaTheme="minorHAnsi" w:cstheme="minorHAnsi"/>
                <w:color w:val="000000"/>
                <w:sz w:val="22"/>
                <w:szCs w:val="22"/>
              </w:rPr>
              <w:t>Il CdS definisce e attua azioni di miglioramento sulla base delle analisi sviluppate e delle proposte provenienti dai diversi attori del sistema AQ, ne monitora l’attuazione e ne valuta l’efficacia?</w:t>
            </w:r>
          </w:p>
        </w:tc>
        <w:tc>
          <w:tcPr>
            <w:tcW w:w="425" w:type="dxa"/>
            <w:shd w:val="clear" w:color="auto" w:fill="auto"/>
            <w:noWrap/>
            <w:vAlign w:val="center"/>
          </w:tcPr>
          <w:p w14:paraId="3A95FD85"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noWrap/>
            <w:vAlign w:val="center"/>
          </w:tcPr>
          <w:p w14:paraId="272BB2C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noWrap/>
            <w:vAlign w:val="center"/>
          </w:tcPr>
          <w:p w14:paraId="52775A5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r w:rsidR="00BD31F8" w:rsidRPr="00D8726D" w14:paraId="3A198A79" w14:textId="77777777" w:rsidTr="00C014C4">
        <w:trPr>
          <w:trHeight w:val="701"/>
        </w:trPr>
        <w:tc>
          <w:tcPr>
            <w:tcW w:w="15730" w:type="dxa"/>
            <w:gridSpan w:val="5"/>
            <w:shd w:val="clear" w:color="auto" w:fill="DEEAF6" w:themeFill="accent1" w:themeFillTint="33"/>
            <w:noWrap/>
            <w:vAlign w:val="center"/>
            <w:hideMark/>
          </w:tcPr>
          <w:p w14:paraId="68F5D5D7" w14:textId="77777777" w:rsidR="00BD31F8" w:rsidRPr="00B86083" w:rsidRDefault="00BD31F8" w:rsidP="00C014C4">
            <w:pPr>
              <w:spacing w:before="0" w:after="0" w:line="240" w:lineRule="auto"/>
              <w:jc w:val="center"/>
              <w:rPr>
                <w:rFonts w:eastAsia="Times New Roman" w:cstheme="minorHAnsi"/>
                <w:b/>
                <w:bCs/>
                <w:i/>
                <w:iCs/>
                <w:color w:val="822433"/>
                <w:sz w:val="22"/>
                <w:szCs w:val="22"/>
                <w:lang w:eastAsia="it-IT"/>
              </w:rPr>
            </w:pPr>
            <w:r w:rsidRPr="00B86083">
              <w:rPr>
                <w:rFonts w:eastAsia="Times New Roman" w:cstheme="minorHAnsi"/>
                <w:b/>
                <w:bCs/>
                <w:i/>
                <w:iCs/>
                <w:color w:val="822433"/>
                <w:sz w:val="22"/>
                <w:szCs w:val="22"/>
                <w:lang w:eastAsia="it-IT"/>
              </w:rPr>
              <w:t>COMMENTO AGLI INDICATORI</w:t>
            </w:r>
          </w:p>
        </w:tc>
      </w:tr>
      <w:tr w:rsidR="00BD31F8" w:rsidRPr="003116AC" w14:paraId="6340257C" w14:textId="77777777" w:rsidTr="00C014C4">
        <w:trPr>
          <w:trHeight w:val="660"/>
        </w:trPr>
        <w:tc>
          <w:tcPr>
            <w:tcW w:w="1034" w:type="dxa"/>
            <w:shd w:val="clear" w:color="auto" w:fill="auto"/>
            <w:noWrap/>
            <w:vAlign w:val="center"/>
            <w:hideMark/>
          </w:tcPr>
          <w:p w14:paraId="00E216FB" w14:textId="77777777" w:rsidR="00BD31F8" w:rsidRPr="00D8726D" w:rsidRDefault="00BD31F8" w:rsidP="00C014C4">
            <w:pPr>
              <w:spacing w:before="0" w:after="0" w:line="240" w:lineRule="auto"/>
              <w:jc w:val="center"/>
              <w:rPr>
                <w:rFonts w:eastAsia="Times New Roman" w:cstheme="minorHAnsi"/>
                <w:color w:val="000000"/>
                <w:sz w:val="22"/>
                <w:szCs w:val="22"/>
                <w:highlight w:val="green"/>
                <w:lang w:eastAsia="it-IT"/>
              </w:rPr>
            </w:pPr>
            <w:r w:rsidRPr="00B86083">
              <w:rPr>
                <w:rFonts w:eastAsia="Times New Roman" w:cstheme="minorHAnsi"/>
                <w:color w:val="000000"/>
                <w:sz w:val="22"/>
                <w:szCs w:val="22"/>
                <w:lang w:eastAsia="it-IT"/>
              </w:rPr>
              <w:t>1</w:t>
            </w:r>
          </w:p>
        </w:tc>
        <w:tc>
          <w:tcPr>
            <w:tcW w:w="8697" w:type="dxa"/>
            <w:shd w:val="clear" w:color="auto" w:fill="auto"/>
            <w:vAlign w:val="center"/>
            <w:hideMark/>
          </w:tcPr>
          <w:p w14:paraId="7C98588C" w14:textId="77777777" w:rsidR="00BD31F8" w:rsidRPr="00B86083" w:rsidRDefault="00BD31F8" w:rsidP="00C014C4">
            <w:pPr>
              <w:spacing w:before="0" w:after="0" w:line="240" w:lineRule="auto"/>
              <w:jc w:val="both"/>
              <w:rPr>
                <w:rFonts w:eastAsia="Times New Roman" w:cstheme="minorHAnsi"/>
                <w:color w:val="000000"/>
                <w:sz w:val="22"/>
                <w:szCs w:val="22"/>
                <w:lang w:eastAsia="it-IT"/>
              </w:rPr>
            </w:pPr>
            <w:r w:rsidRPr="00B86083">
              <w:rPr>
                <w:rFonts w:eastAsia="Times New Roman" w:cstheme="minorHAnsi"/>
                <w:color w:val="000000"/>
                <w:sz w:val="22"/>
                <w:szCs w:val="22"/>
                <w:lang w:eastAsia="it-IT"/>
              </w:rPr>
              <w:t>Sono stati commentati gli indicatori previsti obbligatoriamente dal modello AVA 3 per l’accreditamento periodico dei CdS?</w:t>
            </w:r>
          </w:p>
        </w:tc>
        <w:tc>
          <w:tcPr>
            <w:tcW w:w="425" w:type="dxa"/>
            <w:shd w:val="clear" w:color="auto" w:fill="auto"/>
            <w:vAlign w:val="center"/>
          </w:tcPr>
          <w:p w14:paraId="7B89E9FE"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425" w:type="dxa"/>
            <w:shd w:val="clear" w:color="auto" w:fill="auto"/>
            <w:vAlign w:val="center"/>
          </w:tcPr>
          <w:p w14:paraId="74E2B9AB"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c>
          <w:tcPr>
            <w:tcW w:w="5149" w:type="dxa"/>
            <w:shd w:val="clear" w:color="auto" w:fill="auto"/>
            <w:vAlign w:val="center"/>
          </w:tcPr>
          <w:p w14:paraId="38F9D3D3" w14:textId="77777777" w:rsidR="00BD31F8" w:rsidRPr="003116AC" w:rsidRDefault="00BD31F8" w:rsidP="00C014C4">
            <w:pPr>
              <w:spacing w:before="0" w:after="0" w:line="240" w:lineRule="auto"/>
              <w:rPr>
                <w:rFonts w:eastAsia="Times New Roman" w:cstheme="minorHAnsi"/>
                <w:color w:val="000000"/>
                <w:sz w:val="22"/>
                <w:szCs w:val="22"/>
                <w:lang w:eastAsia="it-IT"/>
              </w:rPr>
            </w:pPr>
          </w:p>
        </w:tc>
      </w:tr>
    </w:tbl>
    <w:p w14:paraId="6172644A" w14:textId="319FFC2F" w:rsidR="00DA1340" w:rsidRDefault="00786A84">
      <w:r>
        <w:rPr>
          <w:noProof/>
        </w:rPr>
        <w:lastRenderedPageBreak/>
        <w:drawing>
          <wp:inline distT="0" distB="0" distL="0" distR="0" wp14:anchorId="619A6260" wp14:editId="7ABCEBC4">
            <wp:extent cx="7980952" cy="4952381"/>
            <wp:effectExtent l="0" t="0" r="1270" b="635"/>
            <wp:docPr id="2" name="Immagin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age"/>
                    <pic:cNvPicPr/>
                  </pic:nvPicPr>
                  <pic:blipFill>
                    <a:blip r:embed="rId7">
                      <a:extLst>
                        <a:ext uri="{28A0092B-C50C-407E-A947-70E740481C1C}">
                          <a14:useLocalDpi xmlns:a14="http://schemas.microsoft.com/office/drawing/2010/main" val="0"/>
                        </a:ext>
                      </a:extLst>
                    </a:blip>
                    <a:stretch>
                      <a:fillRect/>
                    </a:stretch>
                  </pic:blipFill>
                  <pic:spPr>
                    <a:xfrm>
                      <a:off x="0" y="0"/>
                      <a:ext cx="7980952" cy="4952381"/>
                    </a:xfrm>
                    <a:prstGeom prst="rect">
                      <a:avLst/>
                    </a:prstGeom>
                  </pic:spPr>
                </pic:pic>
              </a:graphicData>
            </a:graphic>
          </wp:inline>
        </w:drawing>
      </w:r>
    </w:p>
    <w:sectPr w:rsidR="00DA1340" w:rsidSect="00FA7113">
      <w:headerReference w:type="default" r:id="rId8"/>
      <w:footerReference w:type="default" r:id="rId9"/>
      <w:pgSz w:w="16838" w:h="11906" w:orient="landscape"/>
      <w:pgMar w:top="567" w:right="567" w:bottom="567" w:left="567" w:header="34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C03B5" w16cex:dateUtc="2023-04-20T16: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9F73B" w14:textId="77777777" w:rsidR="00116C57" w:rsidRDefault="00116C57" w:rsidP="004B0A3E">
      <w:pPr>
        <w:spacing w:before="0" w:after="0" w:line="240" w:lineRule="auto"/>
      </w:pPr>
      <w:r>
        <w:separator/>
      </w:r>
    </w:p>
  </w:endnote>
  <w:endnote w:type="continuationSeparator" w:id="0">
    <w:p w14:paraId="3C81B9A9" w14:textId="77777777" w:rsidR="00116C57" w:rsidRDefault="00116C57" w:rsidP="004B0A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FAB3" w14:textId="61FF5874" w:rsidR="00C409D8" w:rsidRDefault="00C409D8" w:rsidP="0001125F">
    <w:pPr>
      <w:pStyle w:val="Pidipagina"/>
      <w:tabs>
        <w:tab w:val="clear" w:pos="4819"/>
        <w:tab w:val="clear" w:pos="9638"/>
        <w:tab w:val="center" w:pos="7371"/>
        <w:tab w:val="right" w:pos="15593"/>
      </w:tabs>
    </w:pPr>
    <w:r>
      <w:t>Check List Riesame Ciclico 2023</w:t>
    </w:r>
    <w:r>
      <w:tab/>
    </w:r>
    <w:r w:rsidR="0004313A">
      <w:t>12</w:t>
    </w:r>
    <w:r>
      <w:t>-04-2023</w:t>
    </w:r>
    <w:r>
      <w:tab/>
    </w:r>
    <w:r>
      <w:fldChar w:fldCharType="begin"/>
    </w:r>
    <w:r>
      <w:instrText>PAGE   \* MERGEFORMAT</w:instrText>
    </w:r>
    <w:r>
      <w:fldChar w:fldCharType="separate"/>
    </w:r>
    <w:r w:rsidR="009F3D7A">
      <w:rPr>
        <w:noProof/>
      </w:rPr>
      <w:t>10</w:t>
    </w:r>
    <w:r>
      <w:fldChar w:fldCharType="end"/>
    </w:r>
  </w:p>
  <w:p w14:paraId="78EFAB6E" w14:textId="77777777" w:rsidR="00C409D8" w:rsidRDefault="00C409D8" w:rsidP="0001125F">
    <w:pPr>
      <w:pStyle w:val="Pidipagina"/>
      <w:tabs>
        <w:tab w:val="clear" w:pos="4819"/>
        <w:tab w:val="center" w:pos="73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7A7C8" w14:textId="77777777" w:rsidR="00116C57" w:rsidRDefault="00116C57" w:rsidP="004B0A3E">
      <w:pPr>
        <w:spacing w:before="0" w:after="0" w:line="240" w:lineRule="auto"/>
      </w:pPr>
      <w:r>
        <w:separator/>
      </w:r>
    </w:p>
  </w:footnote>
  <w:footnote w:type="continuationSeparator" w:id="0">
    <w:p w14:paraId="23F0E155" w14:textId="77777777" w:rsidR="00116C57" w:rsidRDefault="00116C57" w:rsidP="004B0A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0B2E7" w14:textId="4DCF6553" w:rsidR="00C409D8" w:rsidRDefault="00C409D8">
    <w:pPr>
      <w:pStyle w:val="Intestazione"/>
    </w:pPr>
    <w:r>
      <w:rPr>
        <w:noProof/>
        <w:lang w:eastAsia="it-IT"/>
      </w:rPr>
      <w:drawing>
        <wp:inline distT="0" distB="0" distL="0" distR="0" wp14:anchorId="286EFA65" wp14:editId="15075816">
          <wp:extent cx="1135836" cy="53401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LS-Team Qualità.png"/>
                  <pic:cNvPicPr/>
                </pic:nvPicPr>
                <pic:blipFill rotWithShape="1">
                  <a:blip r:embed="rId1">
                    <a:extLst>
                      <a:ext uri="{28A0092B-C50C-407E-A947-70E740481C1C}">
                        <a14:useLocalDpi xmlns:a14="http://schemas.microsoft.com/office/drawing/2010/main" val="0"/>
                      </a:ext>
                    </a:extLst>
                  </a:blip>
                  <a:srcRect l="13701" t="30443" r="51334" b="35620"/>
                  <a:stretch/>
                </pic:blipFill>
                <pic:spPr bwMode="auto">
                  <a:xfrm>
                    <a:off x="0" y="0"/>
                    <a:ext cx="1177047" cy="553385"/>
                  </a:xfrm>
                  <a:prstGeom prst="rect">
                    <a:avLst/>
                  </a:prstGeom>
                  <a:ln>
                    <a:noFill/>
                  </a:ln>
                  <a:extLst>
                    <a:ext uri="{53640926-AAD7-44D8-BBD7-CCE9431645EC}">
                      <a14:shadowObscured xmlns:a14="http://schemas.microsoft.com/office/drawing/2010/main"/>
                    </a:ext>
                  </a:extLst>
                </pic:spPr>
              </pic:pic>
            </a:graphicData>
          </a:graphic>
        </wp:inline>
      </w:drawing>
    </w:r>
  </w:p>
  <w:p w14:paraId="303C4593" w14:textId="77777777" w:rsidR="00C409D8" w:rsidRDefault="00C409D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1" w15:restartNumberingAfterBreak="0">
    <w:nsid w:val="5E285C0D"/>
    <w:multiLevelType w:val="hybridMultilevel"/>
    <w:tmpl w:val="D38AE8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4"/>
  </w:num>
  <w:num w:numId="2">
    <w:abstractNumId w:val="11"/>
  </w:num>
  <w:num w:numId="3">
    <w:abstractNumId w:val="8"/>
  </w:num>
  <w:num w:numId="4">
    <w:abstractNumId w:val="12"/>
  </w:num>
  <w:num w:numId="5">
    <w:abstractNumId w:val="5"/>
  </w:num>
  <w:num w:numId="6">
    <w:abstractNumId w:val="0"/>
  </w:num>
  <w:num w:numId="7">
    <w:abstractNumId w:val="6"/>
  </w:num>
  <w:num w:numId="8">
    <w:abstractNumId w:val="2"/>
  </w:num>
  <w:num w:numId="9">
    <w:abstractNumId w:val="3"/>
  </w:num>
  <w:num w:numId="10">
    <w:abstractNumId w:val="10"/>
  </w:num>
  <w:num w:numId="11">
    <w:abstractNumId w:val="13"/>
  </w:num>
  <w:num w:numId="12">
    <w:abstractNumId w:val="7"/>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17"/>
    <w:rsid w:val="0001125F"/>
    <w:rsid w:val="00011680"/>
    <w:rsid w:val="0003325D"/>
    <w:rsid w:val="0004313A"/>
    <w:rsid w:val="0006682B"/>
    <w:rsid w:val="000A4F51"/>
    <w:rsid w:val="000B630E"/>
    <w:rsid w:val="000C196B"/>
    <w:rsid w:val="00116C57"/>
    <w:rsid w:val="00121292"/>
    <w:rsid w:val="001A1569"/>
    <w:rsid w:val="001A78E5"/>
    <w:rsid w:val="001C54A6"/>
    <w:rsid w:val="0024609A"/>
    <w:rsid w:val="00253023"/>
    <w:rsid w:val="00262818"/>
    <w:rsid w:val="002A6A77"/>
    <w:rsid w:val="002C1D2C"/>
    <w:rsid w:val="003116AC"/>
    <w:rsid w:val="00340EBB"/>
    <w:rsid w:val="00375178"/>
    <w:rsid w:val="00376FA5"/>
    <w:rsid w:val="00387217"/>
    <w:rsid w:val="003A1E0B"/>
    <w:rsid w:val="003F6677"/>
    <w:rsid w:val="003F6D4C"/>
    <w:rsid w:val="00401BB6"/>
    <w:rsid w:val="00403B2F"/>
    <w:rsid w:val="00427946"/>
    <w:rsid w:val="004302F3"/>
    <w:rsid w:val="00451CD4"/>
    <w:rsid w:val="00464C17"/>
    <w:rsid w:val="004805C8"/>
    <w:rsid w:val="00487C68"/>
    <w:rsid w:val="004B0A3E"/>
    <w:rsid w:val="004C3593"/>
    <w:rsid w:val="005307F1"/>
    <w:rsid w:val="00534F3B"/>
    <w:rsid w:val="00535FB3"/>
    <w:rsid w:val="00556A2E"/>
    <w:rsid w:val="005604F7"/>
    <w:rsid w:val="00587157"/>
    <w:rsid w:val="005A53A3"/>
    <w:rsid w:val="005F52F8"/>
    <w:rsid w:val="006368A3"/>
    <w:rsid w:val="00637691"/>
    <w:rsid w:val="00656463"/>
    <w:rsid w:val="00665715"/>
    <w:rsid w:val="006B6438"/>
    <w:rsid w:val="00737364"/>
    <w:rsid w:val="007506E7"/>
    <w:rsid w:val="007562DF"/>
    <w:rsid w:val="007572D8"/>
    <w:rsid w:val="00775B4A"/>
    <w:rsid w:val="00786A84"/>
    <w:rsid w:val="007C1359"/>
    <w:rsid w:val="008315C5"/>
    <w:rsid w:val="00844793"/>
    <w:rsid w:val="00886055"/>
    <w:rsid w:val="00893249"/>
    <w:rsid w:val="008A41AE"/>
    <w:rsid w:val="008B3C0A"/>
    <w:rsid w:val="008D5A1F"/>
    <w:rsid w:val="008F5CD1"/>
    <w:rsid w:val="00901D7C"/>
    <w:rsid w:val="0093173C"/>
    <w:rsid w:val="0093508C"/>
    <w:rsid w:val="009350A8"/>
    <w:rsid w:val="009449B1"/>
    <w:rsid w:val="00946FED"/>
    <w:rsid w:val="00957649"/>
    <w:rsid w:val="00977E16"/>
    <w:rsid w:val="00991B40"/>
    <w:rsid w:val="0099558F"/>
    <w:rsid w:val="009A1B37"/>
    <w:rsid w:val="009B1ACD"/>
    <w:rsid w:val="009C41E6"/>
    <w:rsid w:val="009F3D7A"/>
    <w:rsid w:val="009F6E98"/>
    <w:rsid w:val="00A413AA"/>
    <w:rsid w:val="00A44395"/>
    <w:rsid w:val="00A500EC"/>
    <w:rsid w:val="00A7279E"/>
    <w:rsid w:val="00A91B59"/>
    <w:rsid w:val="00AB6F01"/>
    <w:rsid w:val="00B0284D"/>
    <w:rsid w:val="00B22EA9"/>
    <w:rsid w:val="00B42BFC"/>
    <w:rsid w:val="00B85B17"/>
    <w:rsid w:val="00B86083"/>
    <w:rsid w:val="00B86AA8"/>
    <w:rsid w:val="00BC5E6B"/>
    <w:rsid w:val="00BD31F8"/>
    <w:rsid w:val="00BE2F82"/>
    <w:rsid w:val="00BE59B9"/>
    <w:rsid w:val="00BE5B6A"/>
    <w:rsid w:val="00C409D8"/>
    <w:rsid w:val="00C602B7"/>
    <w:rsid w:val="00CA11CC"/>
    <w:rsid w:val="00CC0E48"/>
    <w:rsid w:val="00CC5E93"/>
    <w:rsid w:val="00CD1B90"/>
    <w:rsid w:val="00CE06AA"/>
    <w:rsid w:val="00D1129F"/>
    <w:rsid w:val="00D37FF6"/>
    <w:rsid w:val="00D85944"/>
    <w:rsid w:val="00D8726D"/>
    <w:rsid w:val="00DA1340"/>
    <w:rsid w:val="00DB0B64"/>
    <w:rsid w:val="00DB1C26"/>
    <w:rsid w:val="00DD228F"/>
    <w:rsid w:val="00E06F5F"/>
    <w:rsid w:val="00E366C2"/>
    <w:rsid w:val="00E924EE"/>
    <w:rsid w:val="00EB4372"/>
    <w:rsid w:val="00EB64C6"/>
    <w:rsid w:val="00EC0C0D"/>
    <w:rsid w:val="00EE1940"/>
    <w:rsid w:val="00EE5263"/>
    <w:rsid w:val="00EF7FD7"/>
    <w:rsid w:val="00F24769"/>
    <w:rsid w:val="00F46E77"/>
    <w:rsid w:val="00F60598"/>
    <w:rsid w:val="00F70D0F"/>
    <w:rsid w:val="00F92854"/>
    <w:rsid w:val="00FA7113"/>
    <w:rsid w:val="00FB0513"/>
    <w:rsid w:val="00FF7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F5EBD"/>
  <w15:docId w15:val="{B593DA11-4B91-4539-87F4-81ED1ECF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85B17"/>
    <w:pPr>
      <w:spacing w:before="100" w:after="200" w:line="276" w:lineRule="auto"/>
    </w:pPr>
    <w:rPr>
      <w:rFonts w:eastAsiaTheme="minorEastAs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0A3E"/>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4B0A3E"/>
    <w:rPr>
      <w:rFonts w:eastAsiaTheme="minorEastAsia"/>
      <w:sz w:val="20"/>
      <w:szCs w:val="20"/>
    </w:rPr>
  </w:style>
  <w:style w:type="paragraph" w:styleId="Pidipagina">
    <w:name w:val="footer"/>
    <w:basedOn w:val="Normale"/>
    <w:link w:val="PidipaginaCarattere"/>
    <w:uiPriority w:val="99"/>
    <w:unhideWhenUsed/>
    <w:rsid w:val="004B0A3E"/>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4B0A3E"/>
    <w:rPr>
      <w:rFonts w:eastAsiaTheme="minorEastAsia"/>
      <w:sz w:val="20"/>
      <w:szCs w:val="20"/>
    </w:rPr>
  </w:style>
  <w:style w:type="character" w:styleId="Rimandocommento">
    <w:name w:val="annotation reference"/>
    <w:basedOn w:val="Carpredefinitoparagrafo"/>
    <w:unhideWhenUsed/>
    <w:rsid w:val="00D37FF6"/>
    <w:rPr>
      <w:sz w:val="16"/>
      <w:szCs w:val="16"/>
    </w:rPr>
  </w:style>
  <w:style w:type="paragraph" w:styleId="Testocommento">
    <w:name w:val="annotation text"/>
    <w:basedOn w:val="Normale"/>
    <w:link w:val="TestocommentoCarattere"/>
    <w:unhideWhenUsed/>
    <w:rsid w:val="00D37FF6"/>
    <w:pPr>
      <w:spacing w:line="240" w:lineRule="auto"/>
    </w:pPr>
  </w:style>
  <w:style w:type="character" w:customStyle="1" w:styleId="TestocommentoCarattere">
    <w:name w:val="Testo commento Carattere"/>
    <w:basedOn w:val="Carpredefinitoparagrafo"/>
    <w:link w:val="Testocommento"/>
    <w:rsid w:val="00D37FF6"/>
    <w:rPr>
      <w:rFonts w:eastAsiaTheme="minorEastAsia"/>
      <w:sz w:val="20"/>
      <w:szCs w:val="20"/>
    </w:rPr>
  </w:style>
  <w:style w:type="paragraph" w:styleId="Soggettocommento">
    <w:name w:val="annotation subject"/>
    <w:basedOn w:val="Testocommento"/>
    <w:next w:val="Testocommento"/>
    <w:link w:val="SoggettocommentoCarattere"/>
    <w:uiPriority w:val="99"/>
    <w:semiHidden/>
    <w:unhideWhenUsed/>
    <w:rsid w:val="00D37FF6"/>
    <w:rPr>
      <w:b/>
      <w:bCs/>
    </w:rPr>
  </w:style>
  <w:style w:type="character" w:customStyle="1" w:styleId="SoggettocommentoCarattere">
    <w:name w:val="Soggetto commento Carattere"/>
    <w:basedOn w:val="TestocommentoCarattere"/>
    <w:link w:val="Soggettocommento"/>
    <w:uiPriority w:val="99"/>
    <w:semiHidden/>
    <w:rsid w:val="00D37FF6"/>
    <w:rPr>
      <w:rFonts w:eastAsiaTheme="minorEastAsia"/>
      <w:b/>
      <w:bCs/>
      <w:sz w:val="20"/>
      <w:szCs w:val="20"/>
    </w:rPr>
  </w:style>
  <w:style w:type="paragraph" w:styleId="Testofumetto">
    <w:name w:val="Balloon Text"/>
    <w:basedOn w:val="Normale"/>
    <w:link w:val="TestofumettoCarattere"/>
    <w:uiPriority w:val="99"/>
    <w:semiHidden/>
    <w:unhideWhenUsed/>
    <w:rsid w:val="00D37FF6"/>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7FF6"/>
    <w:rPr>
      <w:rFonts w:ascii="Segoe UI" w:eastAsiaTheme="minorEastAsia" w:hAnsi="Segoe UI" w:cs="Segoe UI"/>
      <w:sz w:val="18"/>
      <w:szCs w:val="18"/>
    </w:rPr>
  </w:style>
  <w:style w:type="table" w:styleId="Grigliatabella">
    <w:name w:val="Table Grid"/>
    <w:basedOn w:val="Tabellanormale"/>
    <w:uiPriority w:val="39"/>
    <w:rsid w:val="00A72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F7E47"/>
    <w:pPr>
      <w:spacing w:after="0" w:line="240" w:lineRule="auto"/>
    </w:pPr>
    <w:rPr>
      <w:rFonts w:eastAsiaTheme="minorEastAsia"/>
      <w:sz w:val="20"/>
      <w:szCs w:val="20"/>
    </w:rPr>
  </w:style>
  <w:style w:type="paragraph" w:styleId="Paragrafoelenco">
    <w:name w:val="List Paragraph"/>
    <w:basedOn w:val="Normale"/>
    <w:uiPriority w:val="34"/>
    <w:qFormat/>
    <w:rsid w:val="00977E16"/>
    <w:pPr>
      <w:spacing w:before="0"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22701">
      <w:bodyDiv w:val="1"/>
      <w:marLeft w:val="0"/>
      <w:marRight w:val="0"/>
      <w:marTop w:val="0"/>
      <w:marBottom w:val="0"/>
      <w:divBdr>
        <w:top w:val="none" w:sz="0" w:space="0" w:color="auto"/>
        <w:left w:val="none" w:sz="0" w:space="0" w:color="auto"/>
        <w:bottom w:val="none" w:sz="0" w:space="0" w:color="auto"/>
        <w:right w:val="none" w:sz="0" w:space="0" w:color="auto"/>
      </w:divBdr>
    </w:div>
    <w:div w:id="1267930452">
      <w:bodyDiv w:val="1"/>
      <w:marLeft w:val="0"/>
      <w:marRight w:val="0"/>
      <w:marTop w:val="0"/>
      <w:marBottom w:val="0"/>
      <w:divBdr>
        <w:top w:val="none" w:sz="0" w:space="0" w:color="auto"/>
        <w:left w:val="none" w:sz="0" w:space="0" w:color="auto"/>
        <w:bottom w:val="none" w:sz="0" w:space="0" w:color="auto"/>
        <w:right w:val="none" w:sz="0" w:space="0" w:color="auto"/>
      </w:divBdr>
    </w:div>
    <w:div w:id="1324089351">
      <w:bodyDiv w:val="1"/>
      <w:marLeft w:val="0"/>
      <w:marRight w:val="0"/>
      <w:marTop w:val="0"/>
      <w:marBottom w:val="0"/>
      <w:divBdr>
        <w:top w:val="none" w:sz="0" w:space="0" w:color="auto"/>
        <w:left w:val="none" w:sz="0" w:space="0" w:color="auto"/>
        <w:bottom w:val="none" w:sz="0" w:space="0" w:color="auto"/>
        <w:right w:val="none" w:sz="0" w:space="0" w:color="auto"/>
      </w:divBdr>
    </w:div>
    <w:div w:id="1406413851">
      <w:bodyDiv w:val="1"/>
      <w:marLeft w:val="0"/>
      <w:marRight w:val="0"/>
      <w:marTop w:val="0"/>
      <w:marBottom w:val="0"/>
      <w:divBdr>
        <w:top w:val="none" w:sz="0" w:space="0" w:color="auto"/>
        <w:left w:val="none" w:sz="0" w:space="0" w:color="auto"/>
        <w:bottom w:val="none" w:sz="0" w:space="0" w:color="auto"/>
        <w:right w:val="none" w:sz="0" w:space="0" w:color="auto"/>
      </w:divBdr>
    </w:div>
    <w:div w:id="1473138943">
      <w:bodyDiv w:val="1"/>
      <w:marLeft w:val="0"/>
      <w:marRight w:val="0"/>
      <w:marTop w:val="0"/>
      <w:marBottom w:val="0"/>
      <w:divBdr>
        <w:top w:val="none" w:sz="0" w:space="0" w:color="auto"/>
        <w:left w:val="none" w:sz="0" w:space="0" w:color="auto"/>
        <w:bottom w:val="none" w:sz="0" w:space="0" w:color="auto"/>
        <w:right w:val="none" w:sz="0" w:space="0" w:color="auto"/>
      </w:divBdr>
    </w:div>
    <w:div w:id="1933318717">
      <w:bodyDiv w:val="1"/>
      <w:marLeft w:val="0"/>
      <w:marRight w:val="0"/>
      <w:marTop w:val="0"/>
      <w:marBottom w:val="0"/>
      <w:divBdr>
        <w:top w:val="none" w:sz="0" w:space="0" w:color="auto"/>
        <w:left w:val="none" w:sz="0" w:space="0" w:color="auto"/>
        <w:bottom w:val="none" w:sz="0" w:space="0" w:color="auto"/>
        <w:right w:val="none" w:sz="0" w:space="0" w:color="auto"/>
      </w:divBdr>
    </w:div>
    <w:div w:id="1953826576">
      <w:bodyDiv w:val="1"/>
      <w:marLeft w:val="0"/>
      <w:marRight w:val="0"/>
      <w:marTop w:val="0"/>
      <w:marBottom w:val="0"/>
      <w:divBdr>
        <w:top w:val="none" w:sz="0" w:space="0" w:color="auto"/>
        <w:left w:val="none" w:sz="0" w:space="0" w:color="auto"/>
        <w:bottom w:val="none" w:sz="0" w:space="0" w:color="auto"/>
        <w:right w:val="none" w:sz="0" w:space="0" w:color="auto"/>
      </w:divBdr>
    </w:div>
    <w:div w:id="20595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2979</Words>
  <Characters>16984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Michela Proietti</dc:creator>
  <cp:lastModifiedBy>Denise De Marco</cp:lastModifiedBy>
  <cp:revision>2</cp:revision>
  <dcterms:created xsi:type="dcterms:W3CDTF">2023-04-26T13:23:00Z</dcterms:created>
  <dcterms:modified xsi:type="dcterms:W3CDTF">2023-04-26T13:23:00Z</dcterms:modified>
</cp:coreProperties>
</file>